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804" w:rsidP="00683804" w:rsidRDefault="00683804" w14:paraId="07364735" w14:textId="77777777">
      <w:pPr>
        <w:widowControl w:val="0"/>
        <w:spacing w:line="240" w:lineRule="auto"/>
        <w:ind w:left="34" w:right="86"/>
        <w:jc w:val="center"/>
        <w:rPr>
          <w:b/>
          <w:sz w:val="24"/>
        </w:rPr>
      </w:pPr>
    </w:p>
    <w:p w:rsidRPr="00683804" w:rsidR="00683804" w:rsidP="00683804" w:rsidRDefault="00683804" w14:paraId="48566038" w14:textId="77777777">
      <w:pPr>
        <w:widowControl w:val="0"/>
        <w:spacing w:line="240" w:lineRule="auto"/>
        <w:ind w:left="34" w:right="86"/>
        <w:jc w:val="center"/>
        <w:rPr>
          <w:b/>
          <w:sz w:val="24"/>
        </w:rPr>
      </w:pPr>
      <w:r w:rsidRPr="00683804">
        <w:rPr>
          <w:b/>
          <w:sz w:val="24"/>
        </w:rPr>
        <w:t>Circular Externa</w:t>
      </w:r>
    </w:p>
    <w:p w:rsidR="00683804" w:rsidP="006972C9" w:rsidRDefault="00683804" w14:paraId="34B62560" w14:textId="77777777">
      <w:pPr>
        <w:pStyle w:val="Texto"/>
        <w:spacing w:before="0" w:after="0" w:line="240" w:lineRule="auto"/>
        <w:rPr>
          <w:sz w:val="24"/>
        </w:rPr>
      </w:pPr>
    </w:p>
    <w:p w:rsidR="00683804" w:rsidP="006972C9" w:rsidRDefault="00683804" w14:paraId="4AC4B655" w14:textId="77777777">
      <w:pPr>
        <w:pStyle w:val="Texto"/>
        <w:spacing w:before="0" w:after="0" w:line="240" w:lineRule="auto"/>
        <w:rPr>
          <w:sz w:val="24"/>
        </w:rPr>
      </w:pPr>
    </w:p>
    <w:p w:rsidRPr="002E2B0A" w:rsidR="006972C9" w:rsidP="00683804" w:rsidRDefault="00FC0111" w14:paraId="7793A847" w14:textId="7F99D0B7">
      <w:pPr>
        <w:pStyle w:val="Texto"/>
        <w:spacing w:before="0" w:after="0" w:line="240" w:lineRule="auto"/>
        <w:jc w:val="center"/>
        <w:rPr>
          <w:sz w:val="24"/>
        </w:rPr>
      </w:pPr>
      <w:r>
        <w:rPr>
          <w:sz w:val="24"/>
        </w:rPr>
        <w:t>03</w:t>
      </w:r>
      <w:r w:rsidR="00CB2625">
        <w:rPr>
          <w:sz w:val="24"/>
        </w:rPr>
        <w:t xml:space="preserve"> </w:t>
      </w:r>
      <w:r w:rsidR="00003921">
        <w:rPr>
          <w:sz w:val="24"/>
        </w:rPr>
        <w:t xml:space="preserve">de </w:t>
      </w:r>
      <w:r w:rsidR="00CB2625">
        <w:rPr>
          <w:sz w:val="24"/>
        </w:rPr>
        <w:t xml:space="preserve">junio </w:t>
      </w:r>
      <w:r w:rsidR="00003921">
        <w:rPr>
          <w:sz w:val="24"/>
        </w:rPr>
        <w:t>de 2020</w:t>
      </w:r>
    </w:p>
    <w:sdt>
      <w:sdtPr>
        <w:rPr>
          <w:sz w:val="24"/>
        </w:rPr>
        <w:alias w:val="Consecutivo"/>
        <w:tag w:val="Consecutivo"/>
        <w:id w:val="2052717023"/>
        <w:placeholder>
          <w:docPart w:val="1A1D40749CE744F685213D05732773C1"/>
        </w:placeholder>
        <w:text/>
      </w:sdtPr>
      <w:sdtEndPr/>
      <w:sdtContent>
        <w:p w:rsidR="006972C9" w:rsidP="00683804" w:rsidRDefault="006972C9" w14:paraId="76AB9DFB" w14:textId="77777777">
          <w:pPr>
            <w:tabs>
              <w:tab w:val="left" w:pos="2843"/>
            </w:tabs>
            <w:spacing w:line="240" w:lineRule="auto"/>
            <w:jc w:val="center"/>
            <w:rPr>
              <w:sz w:val="24"/>
            </w:rPr>
          </w:pPr>
          <w:r>
            <w:t>SGF-1893-2020</w:t>
          </w:r>
        </w:p>
      </w:sdtContent>
    </w:sdt>
    <w:p w:rsidR="006972C9" w:rsidP="00683804" w:rsidRDefault="00FC0111" w14:paraId="30D89F7E" w14:textId="77777777">
      <w:pPr>
        <w:tabs>
          <w:tab w:val="left" w:pos="2843"/>
        </w:tabs>
        <w:spacing w:line="240" w:lineRule="auto"/>
        <w:jc w:val="center"/>
        <w:rPr>
          <w:sz w:val="24"/>
        </w:rPr>
      </w:pPr>
      <w:sdt>
        <w:sdtPr>
          <w:rPr>
            <w:sz w:val="24"/>
          </w:rPr>
          <w:alias w:val="Confidencialidad"/>
          <w:tag w:val="Confidencialidad"/>
          <w:id w:val="1447896894"/>
          <w:placeholder>
            <w:docPart w:val="048FF3A345F44D248ACBA206B5296F5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03921">
            <w:rPr>
              <w:sz w:val="24"/>
            </w:rPr>
            <w:t>SGF-PUBLICO</w:t>
          </w:r>
        </w:sdtContent>
      </w:sdt>
    </w:p>
    <w:p w:rsidRPr="002E2B0A" w:rsidR="006972C9" w:rsidP="006972C9" w:rsidRDefault="006972C9" w14:paraId="016B819D" w14:textId="77777777">
      <w:pPr>
        <w:tabs>
          <w:tab w:val="left" w:pos="2843"/>
        </w:tabs>
        <w:spacing w:line="240" w:lineRule="auto"/>
        <w:rPr>
          <w:sz w:val="24"/>
        </w:rPr>
      </w:pPr>
      <w:r w:rsidRPr="002E2B0A">
        <w:rPr>
          <w:sz w:val="24"/>
        </w:rPr>
        <w:tab/>
      </w:r>
    </w:p>
    <w:p w:rsidRPr="0018672F" w:rsidR="00683804" w:rsidP="00683804" w:rsidRDefault="00683804" w14:paraId="14581989" w14:textId="77777777">
      <w:pPr>
        <w:pStyle w:val="Default"/>
        <w:rPr>
          <w:rFonts w:ascii="Cambria" w:hAnsi="Cambria"/>
          <w:b/>
          <w:bCs/>
        </w:rPr>
      </w:pPr>
      <w:r w:rsidRPr="0018672F">
        <w:rPr>
          <w:rFonts w:ascii="Cambria" w:hAnsi="Cambria"/>
          <w:b/>
          <w:bCs/>
        </w:rPr>
        <w:t>Dirigida a:</w:t>
      </w:r>
    </w:p>
    <w:p w:rsidRPr="00E81CA8" w:rsidR="00683804" w:rsidP="00683804" w:rsidRDefault="00683804" w14:paraId="12D86AC6" w14:textId="77777777">
      <w:pPr>
        <w:pStyle w:val="Default"/>
      </w:pPr>
      <w:r w:rsidRPr="00E81CA8">
        <w:rPr>
          <w:b/>
          <w:bCs/>
        </w:rPr>
        <w:t xml:space="preserve"> </w:t>
      </w:r>
    </w:p>
    <w:p w:rsidRPr="00E81CA8" w:rsidR="00683804" w:rsidP="00683804" w:rsidRDefault="00683804" w14:paraId="1384F048" w14:textId="77777777">
      <w:pPr>
        <w:pStyle w:val="Default"/>
      </w:pPr>
      <w:r w:rsidRPr="00E81CA8">
        <w:rPr>
          <w:rFonts w:ascii="Wingdings" w:hAnsi="Wingdings" w:cs="Wingdings"/>
        </w:rPr>
        <w:t></w:t>
      </w:r>
      <w:r w:rsidRPr="00E81CA8">
        <w:rPr>
          <w:rFonts w:ascii="Wingdings" w:hAnsi="Wingdings" w:cs="Wingdings"/>
        </w:rPr>
        <w:t></w:t>
      </w:r>
      <w:r w:rsidRPr="0018672F">
        <w:rPr>
          <w:rFonts w:ascii="Cambria" w:hAnsi="Cambria"/>
          <w:b/>
          <w:bCs/>
        </w:rPr>
        <w:t>Bancos Comerciales del Estado</w:t>
      </w:r>
      <w:r w:rsidRPr="00E81CA8">
        <w:rPr>
          <w:b/>
          <w:bCs/>
        </w:rPr>
        <w:t xml:space="preserve"> </w:t>
      </w:r>
    </w:p>
    <w:p w:rsidRPr="00E81CA8" w:rsidR="00683804" w:rsidP="00683804" w:rsidRDefault="00683804" w14:paraId="6E02BAC8" w14:textId="77777777">
      <w:pPr>
        <w:pStyle w:val="Default"/>
      </w:pPr>
      <w:r w:rsidRPr="00E81CA8">
        <w:rPr>
          <w:rFonts w:ascii="Wingdings" w:hAnsi="Wingdings" w:cs="Wingdings"/>
        </w:rPr>
        <w:t></w:t>
      </w:r>
      <w:r w:rsidRPr="00E81CA8">
        <w:rPr>
          <w:rFonts w:ascii="Wingdings" w:hAnsi="Wingdings" w:cs="Wingdings"/>
        </w:rPr>
        <w:t></w:t>
      </w:r>
      <w:r w:rsidRPr="0018672F">
        <w:rPr>
          <w:rFonts w:ascii="Cambria" w:hAnsi="Cambria"/>
          <w:b/>
          <w:bCs/>
        </w:rPr>
        <w:t>Bancos Creados por Leyes Especiales</w:t>
      </w:r>
      <w:r w:rsidRPr="00E81CA8">
        <w:rPr>
          <w:b/>
          <w:bCs/>
        </w:rPr>
        <w:t xml:space="preserve"> </w:t>
      </w:r>
    </w:p>
    <w:p w:rsidRPr="0018672F" w:rsidR="00683804" w:rsidP="00683804" w:rsidRDefault="00683804" w14:paraId="79C46AD3" w14:textId="77777777">
      <w:pPr>
        <w:pStyle w:val="Default"/>
        <w:rPr>
          <w:rFonts w:ascii="Cambria" w:hAnsi="Cambria"/>
        </w:rPr>
      </w:pPr>
      <w:r w:rsidRPr="00E81CA8">
        <w:rPr>
          <w:rFonts w:ascii="Wingdings" w:hAnsi="Wingdings" w:cs="Wingdings"/>
        </w:rPr>
        <w:t></w:t>
      </w:r>
      <w:r w:rsidRPr="00E81CA8">
        <w:rPr>
          <w:rFonts w:ascii="Wingdings" w:hAnsi="Wingdings" w:cs="Wingdings"/>
        </w:rPr>
        <w:t></w:t>
      </w:r>
      <w:r w:rsidRPr="0018672F">
        <w:rPr>
          <w:rFonts w:ascii="Cambria" w:hAnsi="Cambria"/>
          <w:b/>
          <w:bCs/>
        </w:rPr>
        <w:t xml:space="preserve">Bancos Privados </w:t>
      </w:r>
    </w:p>
    <w:p w:rsidRPr="00E81CA8" w:rsidR="00683804" w:rsidP="00683804" w:rsidRDefault="00683804" w14:paraId="7F4312EA" w14:textId="77777777">
      <w:pPr>
        <w:pStyle w:val="Default"/>
      </w:pPr>
      <w:r w:rsidRPr="00E81CA8">
        <w:rPr>
          <w:rFonts w:ascii="Wingdings" w:hAnsi="Wingdings" w:cs="Wingdings"/>
        </w:rPr>
        <w:t></w:t>
      </w:r>
      <w:r w:rsidRPr="00E81CA8">
        <w:rPr>
          <w:rFonts w:ascii="Wingdings" w:hAnsi="Wingdings" w:cs="Wingdings"/>
        </w:rPr>
        <w:t></w:t>
      </w:r>
      <w:r w:rsidRPr="0018672F">
        <w:rPr>
          <w:rFonts w:ascii="Cambria" w:hAnsi="Cambria"/>
          <w:b/>
          <w:bCs/>
        </w:rPr>
        <w:t>Empresas Financieras no Bancarias</w:t>
      </w:r>
      <w:r w:rsidRPr="00E81CA8">
        <w:rPr>
          <w:b/>
          <w:bCs/>
        </w:rPr>
        <w:t xml:space="preserve"> </w:t>
      </w:r>
    </w:p>
    <w:p w:rsidRPr="00E81CA8" w:rsidR="00683804" w:rsidP="00683804" w:rsidRDefault="00683804" w14:paraId="4B399B5C" w14:textId="77777777">
      <w:pPr>
        <w:pStyle w:val="Default"/>
      </w:pPr>
      <w:r w:rsidRPr="00E81CA8">
        <w:rPr>
          <w:rFonts w:ascii="Wingdings" w:hAnsi="Wingdings" w:cs="Wingdings"/>
        </w:rPr>
        <w:t></w:t>
      </w:r>
      <w:r w:rsidRPr="00E81CA8">
        <w:rPr>
          <w:rFonts w:ascii="Wingdings" w:hAnsi="Wingdings" w:cs="Wingdings"/>
        </w:rPr>
        <w:t></w:t>
      </w:r>
      <w:r w:rsidRPr="0018672F">
        <w:rPr>
          <w:rFonts w:ascii="Cambria" w:hAnsi="Cambria"/>
          <w:b/>
          <w:bCs/>
        </w:rPr>
        <w:t>Otras Entidades Financieras</w:t>
      </w:r>
      <w:r w:rsidRPr="00E81CA8">
        <w:rPr>
          <w:b/>
          <w:bCs/>
        </w:rPr>
        <w:t xml:space="preserve"> </w:t>
      </w:r>
    </w:p>
    <w:p w:rsidRPr="00E81CA8" w:rsidR="00683804" w:rsidP="00683804" w:rsidRDefault="00683804" w14:paraId="7C09F81A" w14:textId="77777777">
      <w:pPr>
        <w:pStyle w:val="Default"/>
        <w:rPr>
          <w:b/>
          <w:bCs/>
        </w:rPr>
      </w:pPr>
      <w:r w:rsidRPr="00E81CA8">
        <w:rPr>
          <w:rFonts w:ascii="Wingdings" w:hAnsi="Wingdings" w:cs="Wingdings"/>
        </w:rPr>
        <w:t></w:t>
      </w:r>
      <w:r w:rsidRPr="00E81CA8">
        <w:rPr>
          <w:rFonts w:ascii="Wingdings" w:hAnsi="Wingdings" w:cs="Wingdings"/>
        </w:rPr>
        <w:t></w:t>
      </w:r>
      <w:r w:rsidRPr="0018672F">
        <w:rPr>
          <w:rFonts w:ascii="Cambria" w:hAnsi="Cambria"/>
          <w:b/>
          <w:bCs/>
        </w:rPr>
        <w:t>Organizaciones Cooperativas de Ahorro y Crédito</w:t>
      </w:r>
      <w:r w:rsidRPr="00E81CA8">
        <w:rPr>
          <w:b/>
          <w:bCs/>
        </w:rPr>
        <w:t xml:space="preserve"> </w:t>
      </w:r>
    </w:p>
    <w:p w:rsidRPr="00E81CA8" w:rsidR="00683804" w:rsidP="00683804" w:rsidRDefault="00683804" w14:paraId="257FFBED" w14:textId="77777777">
      <w:pPr>
        <w:pStyle w:val="Default"/>
      </w:pPr>
      <w:r w:rsidRPr="00E81CA8">
        <w:rPr>
          <w:rFonts w:ascii="Wingdings" w:hAnsi="Wingdings" w:cs="Wingdings"/>
        </w:rPr>
        <w:t></w:t>
      </w:r>
      <w:r w:rsidRPr="00E81CA8">
        <w:rPr>
          <w:rFonts w:ascii="Wingdings" w:hAnsi="Wingdings" w:cs="Wingdings"/>
        </w:rPr>
        <w:t></w:t>
      </w:r>
      <w:r w:rsidRPr="0018672F">
        <w:rPr>
          <w:rFonts w:ascii="Cambria" w:hAnsi="Cambria"/>
          <w:b/>
          <w:bCs/>
        </w:rPr>
        <w:t>Entidades Autorizadas del Sistema Financiera Nacional para la Vivienda</w:t>
      </w:r>
    </w:p>
    <w:p w:rsidRPr="004479DB" w:rsidR="00683804" w:rsidP="00683804" w:rsidRDefault="00683804" w14:paraId="39F07DF4" w14:textId="77777777">
      <w:pPr>
        <w:widowControl w:val="0"/>
        <w:spacing w:line="240" w:lineRule="auto"/>
        <w:ind w:left="34" w:right="86"/>
        <w:rPr>
          <w:rFonts w:asciiTheme="majorHAnsi" w:hAnsiTheme="majorHAnsi"/>
          <w:b/>
          <w:sz w:val="24"/>
        </w:rPr>
      </w:pPr>
    </w:p>
    <w:p w:rsidR="00683804" w:rsidP="00683804" w:rsidRDefault="00683804" w14:paraId="5A1CBEB9" w14:textId="77777777">
      <w:pPr>
        <w:spacing w:line="240" w:lineRule="auto"/>
        <w:rPr>
          <w:rFonts w:cstheme="minorHAnsi"/>
          <w:b/>
          <w:sz w:val="24"/>
        </w:rPr>
      </w:pPr>
    </w:p>
    <w:p w:rsidRPr="0018672F" w:rsidR="00683804" w:rsidP="00683804" w:rsidRDefault="00683804" w14:paraId="1BCDAB2E" w14:textId="77777777">
      <w:pPr>
        <w:spacing w:line="240" w:lineRule="auto"/>
        <w:rPr>
          <w:rFonts w:cstheme="minorHAnsi"/>
          <w:sz w:val="24"/>
        </w:rPr>
      </w:pPr>
      <w:r w:rsidRPr="0018672F">
        <w:rPr>
          <w:rFonts w:cstheme="minorHAnsi"/>
          <w:b/>
          <w:sz w:val="24"/>
        </w:rPr>
        <w:t>Asunto</w:t>
      </w:r>
      <w:r w:rsidRPr="0018672F">
        <w:rPr>
          <w:rFonts w:cstheme="minorHAnsi"/>
          <w:sz w:val="24"/>
        </w:rPr>
        <w:t>: Requerimiento de información para atender encuesta del Fondo Monetario Internacional sobre “Sistemas financieros inclusivos”.</w:t>
      </w:r>
    </w:p>
    <w:p w:rsidRPr="0018672F" w:rsidR="00683804" w:rsidP="00683804" w:rsidRDefault="00683804" w14:paraId="3C2CD3BC" w14:textId="77777777">
      <w:pPr>
        <w:spacing w:line="240" w:lineRule="auto"/>
        <w:rPr>
          <w:rFonts w:cstheme="minorHAnsi"/>
          <w:sz w:val="24"/>
        </w:rPr>
      </w:pPr>
    </w:p>
    <w:p w:rsidRPr="0018672F" w:rsidR="00683804" w:rsidP="00683804" w:rsidRDefault="00683804" w14:paraId="1EC3ACD7" w14:textId="77777777">
      <w:pPr>
        <w:spacing w:line="240" w:lineRule="auto"/>
        <w:rPr>
          <w:rFonts w:cstheme="minorHAnsi"/>
          <w:sz w:val="24"/>
        </w:rPr>
      </w:pPr>
      <w:r w:rsidRPr="0018672F">
        <w:rPr>
          <w:rFonts w:cstheme="minorHAnsi"/>
          <w:sz w:val="24"/>
        </w:rPr>
        <w:t>El Superintendente General de Entidades Financieras,</w:t>
      </w:r>
    </w:p>
    <w:p w:rsidRPr="0018672F" w:rsidR="0018672F" w:rsidP="00683804" w:rsidRDefault="0018672F" w14:paraId="53CA69E7" w14:textId="77777777">
      <w:pPr>
        <w:spacing w:line="240" w:lineRule="auto"/>
        <w:rPr>
          <w:rFonts w:cstheme="minorHAnsi"/>
          <w:sz w:val="24"/>
        </w:rPr>
      </w:pPr>
    </w:p>
    <w:p w:rsidRPr="0018672F" w:rsidR="00683804" w:rsidP="00683804" w:rsidRDefault="00683804" w14:paraId="174DACCB" w14:textId="77777777">
      <w:pPr>
        <w:widowControl w:val="0"/>
        <w:spacing w:line="240" w:lineRule="auto"/>
        <w:ind w:left="34" w:right="86"/>
        <w:rPr>
          <w:b/>
          <w:sz w:val="24"/>
        </w:rPr>
      </w:pPr>
      <w:r w:rsidRPr="0018672F">
        <w:rPr>
          <w:b/>
          <w:sz w:val="24"/>
        </w:rPr>
        <w:t>Considerando que:</w:t>
      </w:r>
    </w:p>
    <w:p w:rsidRPr="0018672F" w:rsidR="00683804" w:rsidP="00683804" w:rsidRDefault="00683804" w14:paraId="19EAB47A" w14:textId="77777777">
      <w:pPr>
        <w:widowControl w:val="0"/>
        <w:spacing w:line="240" w:lineRule="auto"/>
        <w:ind w:left="34" w:right="86"/>
        <w:rPr>
          <w:sz w:val="24"/>
        </w:rPr>
      </w:pPr>
    </w:p>
    <w:p w:rsidRPr="007A6B9D" w:rsidR="00CB2625" w:rsidP="00CB2625" w:rsidRDefault="00683804" w14:paraId="362A2745" w14:textId="0939F0DE">
      <w:pPr>
        <w:pStyle w:val="Prrafodelista"/>
        <w:widowControl w:val="0"/>
        <w:numPr>
          <w:ilvl w:val="0"/>
          <w:numId w:val="3"/>
        </w:numPr>
        <w:spacing w:after="0" w:line="240" w:lineRule="auto"/>
        <w:ind w:right="86"/>
        <w:jc w:val="both"/>
        <w:rPr>
          <w:rFonts w:ascii="Cambria" w:hAnsi="Cambria"/>
          <w:sz w:val="24"/>
          <w:szCs w:val="24"/>
        </w:rPr>
      </w:pPr>
      <w:r w:rsidRPr="0018672F">
        <w:rPr>
          <w:rFonts w:ascii="Cambria" w:hAnsi="Cambria"/>
          <w:sz w:val="24"/>
          <w:szCs w:val="24"/>
        </w:rPr>
        <w:t>El Fondo Monetario Internacional (FMI) se encuentra realizando el estudio anual sobre los avances de los países en el establecimiento de “</w:t>
      </w:r>
      <w:r w:rsidRPr="0018672F">
        <w:rPr>
          <w:rFonts w:ascii="Cambria" w:hAnsi="Cambria"/>
          <w:i/>
          <w:sz w:val="24"/>
          <w:szCs w:val="24"/>
        </w:rPr>
        <w:t>sistemas financieros inclusivos</w:t>
      </w:r>
      <w:r w:rsidRPr="0018672F">
        <w:rPr>
          <w:rFonts w:ascii="Cambria" w:hAnsi="Cambria"/>
          <w:sz w:val="24"/>
          <w:szCs w:val="24"/>
        </w:rPr>
        <w:t>”.</w:t>
      </w:r>
    </w:p>
    <w:p w:rsidRPr="0018672F" w:rsidR="00683804" w:rsidP="00683804" w:rsidRDefault="00683804" w14:paraId="7AD9E6C7" w14:textId="77777777">
      <w:pPr>
        <w:pStyle w:val="Prrafodelista"/>
        <w:widowControl w:val="0"/>
        <w:spacing w:after="0" w:line="240" w:lineRule="auto"/>
        <w:ind w:left="394" w:right="86"/>
        <w:jc w:val="both"/>
        <w:rPr>
          <w:rFonts w:ascii="Cambria" w:hAnsi="Cambria"/>
          <w:sz w:val="24"/>
          <w:szCs w:val="24"/>
        </w:rPr>
      </w:pPr>
    </w:p>
    <w:p w:rsidRPr="0018672F" w:rsidR="00683804" w:rsidP="00683804" w:rsidRDefault="00683804" w14:paraId="1477600C" w14:textId="77777777">
      <w:pPr>
        <w:pStyle w:val="Prrafodelista"/>
        <w:widowControl w:val="0"/>
        <w:numPr>
          <w:ilvl w:val="0"/>
          <w:numId w:val="3"/>
        </w:numPr>
        <w:spacing w:after="0" w:line="240" w:lineRule="auto"/>
        <w:ind w:right="86"/>
        <w:jc w:val="both"/>
        <w:rPr>
          <w:rFonts w:ascii="Cambria" w:hAnsi="Cambria"/>
          <w:sz w:val="24"/>
          <w:szCs w:val="24"/>
        </w:rPr>
      </w:pPr>
      <w:r w:rsidRPr="0018672F">
        <w:rPr>
          <w:rFonts w:ascii="Cambria" w:hAnsi="Cambria"/>
          <w:sz w:val="24"/>
          <w:szCs w:val="24"/>
        </w:rPr>
        <w:t>Como parte de las actividades relacionadas con ese proyecto, se requiere información que no está incluida en las bases de datos de esta Superintendencia.</w:t>
      </w:r>
    </w:p>
    <w:p w:rsidRPr="0018672F" w:rsidR="00683804" w:rsidP="00683804" w:rsidRDefault="00683804" w14:paraId="42AC7AA9" w14:textId="77777777">
      <w:pPr>
        <w:pStyle w:val="Prrafodelista"/>
        <w:rPr>
          <w:rFonts w:ascii="Cambria" w:hAnsi="Cambria"/>
          <w:sz w:val="24"/>
          <w:szCs w:val="24"/>
        </w:rPr>
      </w:pPr>
    </w:p>
    <w:p w:rsidRPr="0018672F" w:rsidR="00683804" w:rsidP="00683804" w:rsidRDefault="00683804" w14:paraId="6DEA781D" w14:textId="77777777">
      <w:pPr>
        <w:pStyle w:val="Prrafodelista"/>
        <w:widowControl w:val="0"/>
        <w:numPr>
          <w:ilvl w:val="0"/>
          <w:numId w:val="3"/>
        </w:numPr>
        <w:spacing w:after="0" w:line="240" w:lineRule="auto"/>
        <w:ind w:right="86"/>
        <w:jc w:val="both"/>
        <w:rPr>
          <w:rFonts w:ascii="Cambria" w:hAnsi="Cambria"/>
          <w:sz w:val="24"/>
          <w:szCs w:val="24"/>
        </w:rPr>
      </w:pPr>
      <w:r w:rsidRPr="0018672F">
        <w:rPr>
          <w:rFonts w:ascii="Cambria" w:hAnsi="Cambria"/>
          <w:sz w:val="24"/>
          <w:szCs w:val="24"/>
        </w:rPr>
        <w:t>El proyecto del FMI es de interés de esta Superintendencia.</w:t>
      </w:r>
    </w:p>
    <w:p w:rsidRPr="0018672F" w:rsidR="00683804" w:rsidP="00683804" w:rsidRDefault="00683804" w14:paraId="570EDEC1" w14:textId="77777777">
      <w:pPr>
        <w:pStyle w:val="Prrafodelista"/>
        <w:rPr>
          <w:rFonts w:ascii="Cambria" w:hAnsi="Cambria"/>
          <w:sz w:val="24"/>
          <w:szCs w:val="24"/>
        </w:rPr>
      </w:pPr>
    </w:p>
    <w:p w:rsidRPr="0018672F" w:rsidR="00683804" w:rsidP="00683804" w:rsidRDefault="00683804" w14:paraId="70847371" w14:textId="77777777">
      <w:pPr>
        <w:widowControl w:val="0"/>
        <w:spacing w:line="240" w:lineRule="auto"/>
        <w:ind w:right="86"/>
        <w:rPr>
          <w:b/>
          <w:sz w:val="24"/>
        </w:rPr>
      </w:pPr>
      <w:r w:rsidRPr="0018672F">
        <w:rPr>
          <w:b/>
          <w:sz w:val="24"/>
        </w:rPr>
        <w:t>Dispone:</w:t>
      </w:r>
    </w:p>
    <w:p w:rsidRPr="0018672F" w:rsidR="00683804" w:rsidP="00683804" w:rsidRDefault="00683804" w14:paraId="244DB462" w14:textId="77777777">
      <w:pPr>
        <w:widowControl w:val="0"/>
        <w:spacing w:line="240" w:lineRule="auto"/>
        <w:ind w:right="86"/>
        <w:rPr>
          <w:sz w:val="24"/>
        </w:rPr>
      </w:pPr>
    </w:p>
    <w:p w:rsidR="00683804" w:rsidP="00683804" w:rsidRDefault="00683804" w14:paraId="540DD0AB" w14:textId="77777777">
      <w:pPr>
        <w:pStyle w:val="Prrafodelista"/>
        <w:widowControl w:val="0"/>
        <w:numPr>
          <w:ilvl w:val="0"/>
          <w:numId w:val="4"/>
        </w:numPr>
        <w:spacing w:after="0" w:line="240" w:lineRule="auto"/>
        <w:ind w:left="360" w:right="86"/>
        <w:jc w:val="both"/>
        <w:rPr>
          <w:rFonts w:ascii="Cambria" w:hAnsi="Cambria"/>
          <w:sz w:val="24"/>
          <w:szCs w:val="24"/>
        </w:rPr>
      </w:pPr>
      <w:r w:rsidRPr="0018672F">
        <w:rPr>
          <w:rFonts w:ascii="Cambria" w:hAnsi="Cambria"/>
          <w:sz w:val="24"/>
          <w:szCs w:val="24"/>
        </w:rPr>
        <w:t>Requerir a las entidades financieras que reporten con corte a diciembre del 2019</w:t>
      </w:r>
      <w:r w:rsidR="004516BD">
        <w:rPr>
          <w:rFonts w:ascii="Cambria" w:hAnsi="Cambria"/>
          <w:sz w:val="24"/>
          <w:szCs w:val="24"/>
        </w:rPr>
        <w:t>,</w:t>
      </w:r>
      <w:r w:rsidRPr="0018672F">
        <w:rPr>
          <w:rFonts w:ascii="Cambria" w:hAnsi="Cambria"/>
          <w:sz w:val="24"/>
          <w:szCs w:val="24"/>
        </w:rPr>
        <w:t xml:space="preserve"> el número de cajeros automáticos</w:t>
      </w:r>
      <w:r w:rsidR="004516BD">
        <w:rPr>
          <w:rFonts w:ascii="Cambria" w:hAnsi="Cambria"/>
          <w:sz w:val="24"/>
          <w:szCs w:val="24"/>
        </w:rPr>
        <w:t xml:space="preserve"> con que cuenta</w:t>
      </w:r>
      <w:r w:rsidRPr="0018672F">
        <w:rPr>
          <w:rFonts w:ascii="Cambria" w:hAnsi="Cambria"/>
          <w:sz w:val="24"/>
          <w:szCs w:val="24"/>
        </w:rPr>
        <w:t xml:space="preserve">n a nivel nacional (separado por provincia), además indicar cuantos son propios y cuantos mediante convenios. </w:t>
      </w:r>
    </w:p>
    <w:p w:rsidR="009C23C3" w:rsidP="009C23C3" w:rsidRDefault="009C23C3" w14:paraId="42337538" w14:textId="2A038D7E">
      <w:pPr>
        <w:pStyle w:val="Prrafodelista"/>
        <w:widowControl w:val="0"/>
        <w:spacing w:after="0" w:line="240" w:lineRule="auto"/>
        <w:ind w:left="360" w:right="86"/>
        <w:jc w:val="both"/>
        <w:rPr>
          <w:rFonts w:ascii="Cambria" w:hAnsi="Cambria"/>
          <w:sz w:val="24"/>
          <w:szCs w:val="24"/>
        </w:rPr>
      </w:pPr>
    </w:p>
    <w:p w:rsidR="009C23C3" w:rsidP="009C23C3" w:rsidRDefault="009C23C3" w14:paraId="372538DF" w14:textId="77777777">
      <w:pPr>
        <w:pStyle w:val="Prrafodelista"/>
        <w:widowControl w:val="0"/>
        <w:spacing w:after="0" w:line="240" w:lineRule="auto"/>
        <w:ind w:left="360" w:right="86"/>
        <w:jc w:val="both"/>
        <w:rPr>
          <w:rFonts w:ascii="Cambria" w:hAnsi="Cambria"/>
          <w:sz w:val="24"/>
          <w:szCs w:val="24"/>
        </w:rPr>
      </w:pPr>
    </w:p>
    <w:p w:rsidR="009C23C3" w:rsidP="009C23C3" w:rsidRDefault="009C23C3" w14:paraId="311BCADF" w14:textId="7A752E34">
      <w:pPr>
        <w:pStyle w:val="Prrafodelista"/>
        <w:widowControl w:val="0"/>
        <w:spacing w:after="0" w:line="240" w:lineRule="auto"/>
        <w:ind w:left="360" w:right="86"/>
        <w:jc w:val="both"/>
        <w:rPr>
          <w:rFonts w:ascii="Cambria" w:hAnsi="Cambria"/>
          <w:sz w:val="24"/>
          <w:szCs w:val="24"/>
        </w:rPr>
      </w:pPr>
    </w:p>
    <w:tbl>
      <w:tblPr>
        <w:tblW w:w="7499" w:type="dxa"/>
        <w:jc w:val="center"/>
        <w:tblCellMar>
          <w:left w:w="70" w:type="dxa"/>
          <w:right w:w="70" w:type="dxa"/>
        </w:tblCellMar>
        <w:tblLook w:val="04A0" w:firstRow="1" w:lastRow="0" w:firstColumn="1" w:lastColumn="0" w:noHBand="0" w:noVBand="1"/>
      </w:tblPr>
      <w:tblGrid>
        <w:gridCol w:w="1189"/>
        <w:gridCol w:w="3000"/>
        <w:gridCol w:w="3310"/>
      </w:tblGrid>
      <w:tr w:rsidRPr="009C23C3" w:rsidR="009C23C3" w:rsidTr="009C23C3" w14:paraId="57B4BDBB" w14:textId="77777777">
        <w:trPr>
          <w:trHeight w:val="264"/>
          <w:jc w:val="center"/>
        </w:trPr>
        <w:tc>
          <w:tcPr>
            <w:tcW w:w="7499" w:type="dxa"/>
            <w:gridSpan w:val="3"/>
            <w:tcBorders>
              <w:top w:val="single" w:color="auto" w:sz="8" w:space="0"/>
              <w:left w:val="single" w:color="auto" w:sz="8" w:space="0"/>
              <w:bottom w:val="single" w:color="auto" w:sz="8" w:space="0"/>
              <w:right w:val="single" w:color="000000" w:sz="8" w:space="0"/>
            </w:tcBorders>
            <w:shd w:val="clear" w:color="000000" w:fill="D9D9D9"/>
            <w:noWrap/>
            <w:vAlign w:val="bottom"/>
            <w:hideMark/>
          </w:tcPr>
          <w:p w:rsidRPr="009C23C3" w:rsidR="009C23C3" w:rsidP="009C23C3" w:rsidRDefault="009C23C3" w14:paraId="5F18DBCA" w14:textId="77777777">
            <w:pPr>
              <w:spacing w:line="240" w:lineRule="auto"/>
              <w:jc w:val="center"/>
              <w:rPr>
                <w:rFonts w:ascii="Calibri" w:hAnsi="Calibri" w:cs="Calibri"/>
                <w:b/>
                <w:bCs/>
                <w:color w:val="000000"/>
                <w:szCs w:val="22"/>
                <w:lang w:val="es-CR" w:eastAsia="es-CR"/>
              </w:rPr>
            </w:pPr>
            <w:r w:rsidRPr="009C23C3">
              <w:rPr>
                <w:rFonts w:ascii="Calibri" w:hAnsi="Calibri" w:cs="Calibri"/>
                <w:b/>
                <w:bCs/>
                <w:color w:val="000000"/>
                <w:szCs w:val="22"/>
                <w:lang w:val="es-CR" w:eastAsia="es-CR"/>
              </w:rPr>
              <w:lastRenderedPageBreak/>
              <w:t>Cantidad cajeros automáticos a diciembre 2019</w:t>
            </w:r>
          </w:p>
        </w:tc>
      </w:tr>
      <w:tr w:rsidRPr="009C23C3" w:rsidR="009C23C3" w:rsidTr="009C23C3" w14:paraId="049D9F9E" w14:textId="77777777">
        <w:trPr>
          <w:trHeight w:val="264"/>
          <w:jc w:val="center"/>
        </w:trPr>
        <w:tc>
          <w:tcPr>
            <w:tcW w:w="1189" w:type="dxa"/>
            <w:tcBorders>
              <w:top w:val="nil"/>
              <w:left w:val="single" w:color="auto" w:sz="8" w:space="0"/>
              <w:bottom w:val="single" w:color="auto" w:sz="8" w:space="0"/>
              <w:right w:val="single" w:color="auto" w:sz="8" w:space="0"/>
            </w:tcBorders>
            <w:shd w:val="clear" w:color="000000" w:fill="FFFFFF"/>
            <w:noWrap/>
            <w:vAlign w:val="bottom"/>
            <w:hideMark/>
          </w:tcPr>
          <w:p w:rsidRPr="009C23C3" w:rsidR="009C23C3" w:rsidP="009C23C3" w:rsidRDefault="009C23C3" w14:paraId="4BDF979C"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c>
          <w:tcPr>
            <w:tcW w:w="3000" w:type="dxa"/>
            <w:tcBorders>
              <w:top w:val="nil"/>
              <w:left w:val="nil"/>
              <w:bottom w:val="single" w:color="auto" w:sz="8" w:space="0"/>
              <w:right w:val="single" w:color="auto" w:sz="4" w:space="0"/>
            </w:tcBorders>
            <w:shd w:val="clear" w:color="000000" w:fill="D9D9D9"/>
            <w:noWrap/>
            <w:vAlign w:val="bottom"/>
            <w:hideMark/>
          </w:tcPr>
          <w:p w:rsidRPr="009C23C3" w:rsidR="009C23C3" w:rsidP="009C23C3" w:rsidRDefault="009C23C3" w14:paraId="5BC80BFE"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Cajeros propios</w:t>
            </w:r>
          </w:p>
        </w:tc>
        <w:tc>
          <w:tcPr>
            <w:tcW w:w="3308" w:type="dxa"/>
            <w:tcBorders>
              <w:top w:val="nil"/>
              <w:left w:val="nil"/>
              <w:bottom w:val="single" w:color="auto" w:sz="8" w:space="0"/>
              <w:right w:val="single" w:color="auto" w:sz="8" w:space="0"/>
            </w:tcBorders>
            <w:shd w:val="clear" w:color="000000" w:fill="D9D9D9"/>
            <w:noWrap/>
            <w:vAlign w:val="bottom"/>
            <w:hideMark/>
          </w:tcPr>
          <w:p w:rsidRPr="009C23C3" w:rsidR="009C23C3" w:rsidP="009C23C3" w:rsidRDefault="009C23C3" w14:paraId="248104B0"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Cajeros convenio</w:t>
            </w:r>
          </w:p>
        </w:tc>
      </w:tr>
      <w:tr w:rsidRPr="009C23C3" w:rsidR="009C23C3" w:rsidTr="009C23C3" w14:paraId="359B3E80" w14:textId="77777777">
        <w:trPr>
          <w:trHeight w:val="252"/>
          <w:jc w:val="center"/>
        </w:trPr>
        <w:tc>
          <w:tcPr>
            <w:tcW w:w="1189" w:type="dxa"/>
            <w:tcBorders>
              <w:top w:val="nil"/>
              <w:left w:val="single" w:color="auto" w:sz="8" w:space="0"/>
              <w:bottom w:val="single" w:color="auto" w:sz="4" w:space="0"/>
              <w:right w:val="single" w:color="auto" w:sz="8" w:space="0"/>
            </w:tcBorders>
            <w:shd w:val="clear" w:color="000000" w:fill="D9D9D9"/>
            <w:noWrap/>
            <w:vAlign w:val="bottom"/>
            <w:hideMark/>
          </w:tcPr>
          <w:p w:rsidRPr="009C23C3" w:rsidR="009C23C3" w:rsidP="009C23C3" w:rsidRDefault="009C23C3" w14:paraId="2E013569"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San Jose</w:t>
            </w:r>
          </w:p>
        </w:tc>
        <w:tc>
          <w:tcPr>
            <w:tcW w:w="3000"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7F6ABBC8"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c>
          <w:tcPr>
            <w:tcW w:w="3308"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3CB2E22A"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r>
      <w:tr w:rsidRPr="009C23C3" w:rsidR="009C23C3" w:rsidTr="009C23C3" w14:paraId="6D0F2627" w14:textId="77777777">
        <w:trPr>
          <w:trHeight w:val="252"/>
          <w:jc w:val="center"/>
        </w:trPr>
        <w:tc>
          <w:tcPr>
            <w:tcW w:w="1189" w:type="dxa"/>
            <w:tcBorders>
              <w:top w:val="nil"/>
              <w:left w:val="single" w:color="auto" w:sz="8" w:space="0"/>
              <w:bottom w:val="single" w:color="auto" w:sz="4" w:space="0"/>
              <w:right w:val="single" w:color="auto" w:sz="8" w:space="0"/>
            </w:tcBorders>
            <w:shd w:val="clear" w:color="000000" w:fill="D9D9D9"/>
            <w:noWrap/>
            <w:vAlign w:val="bottom"/>
            <w:hideMark/>
          </w:tcPr>
          <w:p w:rsidRPr="009C23C3" w:rsidR="009C23C3" w:rsidP="009C23C3" w:rsidRDefault="009C23C3" w14:paraId="1FB974CA"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Alajuela</w:t>
            </w:r>
          </w:p>
        </w:tc>
        <w:tc>
          <w:tcPr>
            <w:tcW w:w="3000"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28C23D61"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c>
          <w:tcPr>
            <w:tcW w:w="3308"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3EB97D77"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r>
      <w:tr w:rsidRPr="009C23C3" w:rsidR="009C23C3" w:rsidTr="009C23C3" w14:paraId="3244106B" w14:textId="77777777">
        <w:trPr>
          <w:trHeight w:val="252"/>
          <w:jc w:val="center"/>
        </w:trPr>
        <w:tc>
          <w:tcPr>
            <w:tcW w:w="1189" w:type="dxa"/>
            <w:tcBorders>
              <w:top w:val="nil"/>
              <w:left w:val="single" w:color="auto" w:sz="8" w:space="0"/>
              <w:bottom w:val="single" w:color="auto" w:sz="4" w:space="0"/>
              <w:right w:val="single" w:color="auto" w:sz="8" w:space="0"/>
            </w:tcBorders>
            <w:shd w:val="clear" w:color="000000" w:fill="D9D9D9"/>
            <w:noWrap/>
            <w:vAlign w:val="bottom"/>
            <w:hideMark/>
          </w:tcPr>
          <w:p w:rsidRPr="009C23C3" w:rsidR="009C23C3" w:rsidP="009C23C3" w:rsidRDefault="009C23C3" w14:paraId="7937A3E5"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Cartago</w:t>
            </w:r>
          </w:p>
        </w:tc>
        <w:tc>
          <w:tcPr>
            <w:tcW w:w="3000"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66978099"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c>
          <w:tcPr>
            <w:tcW w:w="3308"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5D2D69E3"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r>
      <w:tr w:rsidRPr="009C23C3" w:rsidR="009C23C3" w:rsidTr="009C23C3" w14:paraId="6FE29CF3" w14:textId="77777777">
        <w:trPr>
          <w:trHeight w:val="252"/>
          <w:jc w:val="center"/>
        </w:trPr>
        <w:tc>
          <w:tcPr>
            <w:tcW w:w="1189" w:type="dxa"/>
            <w:tcBorders>
              <w:top w:val="nil"/>
              <w:left w:val="single" w:color="auto" w:sz="8" w:space="0"/>
              <w:bottom w:val="single" w:color="auto" w:sz="4" w:space="0"/>
              <w:right w:val="single" w:color="auto" w:sz="8" w:space="0"/>
            </w:tcBorders>
            <w:shd w:val="clear" w:color="000000" w:fill="D9D9D9"/>
            <w:noWrap/>
            <w:vAlign w:val="bottom"/>
            <w:hideMark/>
          </w:tcPr>
          <w:p w:rsidRPr="009C23C3" w:rsidR="009C23C3" w:rsidP="009C23C3" w:rsidRDefault="009C23C3" w14:paraId="7836A25F"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Heredia</w:t>
            </w:r>
          </w:p>
        </w:tc>
        <w:tc>
          <w:tcPr>
            <w:tcW w:w="3000"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63001DFB"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c>
          <w:tcPr>
            <w:tcW w:w="3308"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168B0F9C"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r>
      <w:tr w:rsidRPr="009C23C3" w:rsidR="009C23C3" w:rsidTr="009C23C3" w14:paraId="1B8028FE" w14:textId="77777777">
        <w:trPr>
          <w:trHeight w:val="252"/>
          <w:jc w:val="center"/>
        </w:trPr>
        <w:tc>
          <w:tcPr>
            <w:tcW w:w="1189" w:type="dxa"/>
            <w:tcBorders>
              <w:top w:val="nil"/>
              <w:left w:val="single" w:color="auto" w:sz="8" w:space="0"/>
              <w:bottom w:val="single" w:color="auto" w:sz="4" w:space="0"/>
              <w:right w:val="single" w:color="auto" w:sz="8" w:space="0"/>
            </w:tcBorders>
            <w:shd w:val="clear" w:color="000000" w:fill="D9D9D9"/>
            <w:noWrap/>
            <w:vAlign w:val="bottom"/>
            <w:hideMark/>
          </w:tcPr>
          <w:p w:rsidRPr="009C23C3" w:rsidR="009C23C3" w:rsidP="009C23C3" w:rsidRDefault="009C23C3" w14:paraId="63AC08D7"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Puntarenas</w:t>
            </w:r>
          </w:p>
        </w:tc>
        <w:tc>
          <w:tcPr>
            <w:tcW w:w="3000"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59DC15F7"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c>
          <w:tcPr>
            <w:tcW w:w="3308"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6B439A37"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r>
      <w:tr w:rsidRPr="009C23C3" w:rsidR="009C23C3" w:rsidTr="009C23C3" w14:paraId="33BA1AD9" w14:textId="77777777">
        <w:trPr>
          <w:trHeight w:val="252"/>
          <w:jc w:val="center"/>
        </w:trPr>
        <w:tc>
          <w:tcPr>
            <w:tcW w:w="1189" w:type="dxa"/>
            <w:tcBorders>
              <w:top w:val="nil"/>
              <w:left w:val="single" w:color="auto" w:sz="8" w:space="0"/>
              <w:bottom w:val="single" w:color="auto" w:sz="4" w:space="0"/>
              <w:right w:val="single" w:color="auto" w:sz="8" w:space="0"/>
            </w:tcBorders>
            <w:shd w:val="clear" w:color="000000" w:fill="D9D9D9"/>
            <w:noWrap/>
            <w:vAlign w:val="bottom"/>
            <w:hideMark/>
          </w:tcPr>
          <w:p w:rsidRPr="009C23C3" w:rsidR="009C23C3" w:rsidP="009C23C3" w:rsidRDefault="009C23C3" w14:paraId="1EB1593D"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Guanacaste</w:t>
            </w:r>
          </w:p>
        </w:tc>
        <w:tc>
          <w:tcPr>
            <w:tcW w:w="3000"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14B93F25"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c>
          <w:tcPr>
            <w:tcW w:w="3308"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21B83AF2"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r>
      <w:tr w:rsidRPr="009C23C3" w:rsidR="009C23C3" w:rsidTr="009C23C3" w14:paraId="7BE13A50" w14:textId="77777777">
        <w:trPr>
          <w:trHeight w:val="264"/>
          <w:jc w:val="center"/>
        </w:trPr>
        <w:tc>
          <w:tcPr>
            <w:tcW w:w="1189" w:type="dxa"/>
            <w:tcBorders>
              <w:top w:val="nil"/>
              <w:left w:val="single" w:color="auto" w:sz="8" w:space="0"/>
              <w:bottom w:val="single" w:color="auto" w:sz="8" w:space="0"/>
              <w:right w:val="single" w:color="auto" w:sz="8" w:space="0"/>
            </w:tcBorders>
            <w:shd w:val="clear" w:color="000000" w:fill="D9D9D9"/>
            <w:noWrap/>
            <w:vAlign w:val="bottom"/>
            <w:hideMark/>
          </w:tcPr>
          <w:p w:rsidRPr="009C23C3" w:rsidR="009C23C3" w:rsidP="009C23C3" w:rsidRDefault="009C23C3" w14:paraId="05A4D4DF"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Limon</w:t>
            </w:r>
          </w:p>
        </w:tc>
        <w:tc>
          <w:tcPr>
            <w:tcW w:w="3000" w:type="dxa"/>
            <w:tcBorders>
              <w:top w:val="nil"/>
              <w:left w:val="nil"/>
              <w:bottom w:val="single" w:color="auto" w:sz="8" w:space="0"/>
              <w:right w:val="single" w:color="auto" w:sz="8" w:space="0"/>
            </w:tcBorders>
            <w:shd w:val="clear" w:color="000000" w:fill="FFFFFF"/>
            <w:noWrap/>
            <w:vAlign w:val="bottom"/>
            <w:hideMark/>
          </w:tcPr>
          <w:p w:rsidRPr="009C23C3" w:rsidR="009C23C3" w:rsidP="009C23C3" w:rsidRDefault="009C23C3" w14:paraId="1F8720EB"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c>
          <w:tcPr>
            <w:tcW w:w="3308" w:type="dxa"/>
            <w:tcBorders>
              <w:top w:val="nil"/>
              <w:left w:val="nil"/>
              <w:bottom w:val="single" w:color="auto" w:sz="8" w:space="0"/>
              <w:right w:val="single" w:color="auto" w:sz="8" w:space="0"/>
            </w:tcBorders>
            <w:shd w:val="clear" w:color="000000" w:fill="FFFFFF"/>
            <w:noWrap/>
            <w:vAlign w:val="bottom"/>
            <w:hideMark/>
          </w:tcPr>
          <w:p w:rsidRPr="009C23C3" w:rsidR="009C23C3" w:rsidP="009C23C3" w:rsidRDefault="009C23C3" w14:paraId="1E0689CD"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r>
      <w:tr w:rsidRPr="009C23C3" w:rsidR="009C23C3" w:rsidTr="009C23C3" w14:paraId="688E9D3F" w14:textId="77777777">
        <w:trPr>
          <w:trHeight w:val="264"/>
          <w:jc w:val="center"/>
        </w:trPr>
        <w:tc>
          <w:tcPr>
            <w:tcW w:w="1189" w:type="dxa"/>
            <w:tcBorders>
              <w:top w:val="nil"/>
              <w:left w:val="single" w:color="auto" w:sz="8" w:space="0"/>
              <w:bottom w:val="single" w:color="auto" w:sz="8" w:space="0"/>
              <w:right w:val="nil"/>
            </w:tcBorders>
            <w:shd w:val="clear" w:color="000000" w:fill="D9D9D9"/>
            <w:noWrap/>
            <w:vAlign w:val="bottom"/>
            <w:hideMark/>
          </w:tcPr>
          <w:p w:rsidRPr="009C23C3" w:rsidR="009C23C3" w:rsidP="009C23C3" w:rsidRDefault="009C23C3" w14:paraId="0A86FBC9" w14:textId="77777777">
            <w:pPr>
              <w:spacing w:line="240" w:lineRule="auto"/>
              <w:jc w:val="left"/>
              <w:rPr>
                <w:rFonts w:ascii="Calibri" w:hAnsi="Calibri" w:cs="Calibri"/>
                <w:b/>
                <w:bCs/>
                <w:color w:val="000000"/>
                <w:szCs w:val="22"/>
                <w:lang w:val="es-CR" w:eastAsia="es-CR"/>
              </w:rPr>
            </w:pPr>
            <w:r w:rsidRPr="009C23C3">
              <w:rPr>
                <w:rFonts w:ascii="Calibri" w:hAnsi="Calibri" w:cs="Calibri"/>
                <w:b/>
                <w:bCs/>
                <w:color w:val="000000"/>
                <w:szCs w:val="22"/>
                <w:lang w:val="es-CR" w:eastAsia="es-CR"/>
              </w:rPr>
              <w:t>Total</w:t>
            </w:r>
          </w:p>
        </w:tc>
        <w:tc>
          <w:tcPr>
            <w:tcW w:w="3000" w:type="dxa"/>
            <w:tcBorders>
              <w:top w:val="nil"/>
              <w:left w:val="single" w:color="auto" w:sz="8" w:space="0"/>
              <w:bottom w:val="single" w:color="auto" w:sz="8" w:space="0"/>
              <w:right w:val="single" w:color="auto" w:sz="8" w:space="0"/>
            </w:tcBorders>
            <w:shd w:val="clear" w:color="000000" w:fill="D9D9D9"/>
            <w:noWrap/>
            <w:vAlign w:val="bottom"/>
            <w:hideMark/>
          </w:tcPr>
          <w:p w:rsidRPr="009C23C3" w:rsidR="009C23C3" w:rsidP="009C23C3" w:rsidRDefault="009C23C3" w14:paraId="77761712" w14:textId="77777777">
            <w:pPr>
              <w:spacing w:line="240" w:lineRule="auto"/>
              <w:jc w:val="left"/>
              <w:rPr>
                <w:rFonts w:ascii="Calibri" w:hAnsi="Calibri" w:cs="Calibri"/>
                <w:b/>
                <w:bCs/>
                <w:color w:val="000000"/>
                <w:szCs w:val="22"/>
                <w:lang w:val="es-CR" w:eastAsia="es-CR"/>
              </w:rPr>
            </w:pPr>
            <w:r w:rsidRPr="009C23C3">
              <w:rPr>
                <w:rFonts w:ascii="Calibri" w:hAnsi="Calibri" w:cs="Calibri"/>
                <w:b/>
                <w:bCs/>
                <w:color w:val="000000"/>
                <w:szCs w:val="22"/>
                <w:lang w:val="es-CR" w:eastAsia="es-CR"/>
              </w:rPr>
              <w:t xml:space="preserve">                                                  -   </w:t>
            </w:r>
          </w:p>
        </w:tc>
        <w:tc>
          <w:tcPr>
            <w:tcW w:w="3308" w:type="dxa"/>
            <w:tcBorders>
              <w:top w:val="nil"/>
              <w:left w:val="nil"/>
              <w:bottom w:val="single" w:color="auto" w:sz="8" w:space="0"/>
              <w:right w:val="single" w:color="auto" w:sz="8" w:space="0"/>
            </w:tcBorders>
            <w:shd w:val="clear" w:color="000000" w:fill="D9D9D9"/>
            <w:noWrap/>
            <w:vAlign w:val="bottom"/>
            <w:hideMark/>
          </w:tcPr>
          <w:p w:rsidRPr="009C23C3" w:rsidR="009C23C3" w:rsidP="009C23C3" w:rsidRDefault="009C23C3" w14:paraId="08601191" w14:textId="77777777">
            <w:pPr>
              <w:spacing w:line="240" w:lineRule="auto"/>
              <w:jc w:val="left"/>
              <w:rPr>
                <w:rFonts w:ascii="Calibri" w:hAnsi="Calibri" w:cs="Calibri"/>
                <w:b/>
                <w:bCs/>
                <w:color w:val="000000"/>
                <w:szCs w:val="22"/>
                <w:lang w:val="es-CR" w:eastAsia="es-CR"/>
              </w:rPr>
            </w:pPr>
            <w:r w:rsidRPr="009C23C3">
              <w:rPr>
                <w:rFonts w:ascii="Calibri" w:hAnsi="Calibri" w:cs="Calibri"/>
                <w:b/>
                <w:bCs/>
                <w:color w:val="000000"/>
                <w:szCs w:val="22"/>
                <w:lang w:val="es-CR" w:eastAsia="es-CR"/>
              </w:rPr>
              <w:t xml:space="preserve">                                                         -   </w:t>
            </w:r>
          </w:p>
        </w:tc>
      </w:tr>
    </w:tbl>
    <w:p w:rsidRPr="0018672F" w:rsidR="009C23C3" w:rsidP="009C23C3" w:rsidRDefault="009C23C3" w14:paraId="655B4BBB" w14:textId="77777777">
      <w:pPr>
        <w:pStyle w:val="Prrafodelista"/>
        <w:widowControl w:val="0"/>
        <w:spacing w:after="0" w:line="240" w:lineRule="auto"/>
        <w:ind w:left="360" w:right="86"/>
        <w:jc w:val="both"/>
        <w:rPr>
          <w:rFonts w:ascii="Cambria" w:hAnsi="Cambria"/>
          <w:sz w:val="24"/>
          <w:szCs w:val="24"/>
        </w:rPr>
      </w:pPr>
    </w:p>
    <w:p w:rsidRPr="0018672F" w:rsidR="00683804" w:rsidP="00683804" w:rsidRDefault="00683804" w14:paraId="310B0B63" w14:textId="77777777">
      <w:pPr>
        <w:widowControl w:val="0"/>
        <w:spacing w:line="240" w:lineRule="auto"/>
        <w:ind w:right="86"/>
        <w:rPr>
          <w:sz w:val="24"/>
        </w:rPr>
      </w:pPr>
    </w:p>
    <w:p w:rsidR="00683804" w:rsidP="00683804" w:rsidRDefault="00683804" w14:paraId="0FC09196" w14:textId="77777777">
      <w:pPr>
        <w:pStyle w:val="Prrafodelista"/>
        <w:widowControl w:val="0"/>
        <w:numPr>
          <w:ilvl w:val="0"/>
          <w:numId w:val="4"/>
        </w:numPr>
        <w:spacing w:after="0" w:line="240" w:lineRule="auto"/>
        <w:ind w:left="360" w:right="86"/>
        <w:jc w:val="both"/>
        <w:rPr>
          <w:rFonts w:ascii="Cambria" w:hAnsi="Cambria"/>
          <w:sz w:val="24"/>
          <w:szCs w:val="24"/>
        </w:rPr>
      </w:pPr>
      <w:r w:rsidRPr="0018672F">
        <w:rPr>
          <w:rFonts w:ascii="Cambria" w:hAnsi="Cambria"/>
          <w:sz w:val="24"/>
          <w:szCs w:val="24"/>
        </w:rPr>
        <w:t xml:space="preserve">Solicitar </w:t>
      </w:r>
      <w:r w:rsidR="004516BD">
        <w:rPr>
          <w:rFonts w:ascii="Cambria" w:hAnsi="Cambria"/>
          <w:sz w:val="24"/>
          <w:szCs w:val="24"/>
        </w:rPr>
        <w:t xml:space="preserve">con corte a diciembre 2019, </w:t>
      </w:r>
      <w:r w:rsidRPr="0018672F">
        <w:rPr>
          <w:rFonts w:ascii="Cambria" w:hAnsi="Cambria"/>
          <w:sz w:val="24"/>
          <w:szCs w:val="24"/>
        </w:rPr>
        <w:t>el número de transacciones de banca móvil y por internet</w:t>
      </w:r>
      <w:r w:rsidR="004516BD">
        <w:rPr>
          <w:rFonts w:ascii="Cambria" w:hAnsi="Cambria"/>
          <w:sz w:val="24"/>
          <w:szCs w:val="24"/>
        </w:rPr>
        <w:t xml:space="preserve"> realizadas por sus clientes</w:t>
      </w:r>
      <w:r w:rsidRPr="0018672F">
        <w:rPr>
          <w:rFonts w:ascii="Cambria" w:hAnsi="Cambria"/>
          <w:sz w:val="24"/>
          <w:szCs w:val="24"/>
        </w:rPr>
        <w:t>, además del valor de dichas transacciones.</w:t>
      </w:r>
    </w:p>
    <w:p w:rsidR="007A6B9D" w:rsidP="007A6B9D" w:rsidRDefault="007A6B9D" w14:paraId="5CDEAE2F" w14:textId="77777777">
      <w:pPr>
        <w:pStyle w:val="Prrafodelista"/>
        <w:rPr>
          <w:rFonts w:ascii="Cambria" w:hAnsi="Cambria"/>
          <w:sz w:val="24"/>
          <w:szCs w:val="24"/>
        </w:rPr>
      </w:pPr>
    </w:p>
    <w:tbl>
      <w:tblPr>
        <w:tblW w:w="9253" w:type="dxa"/>
        <w:jc w:val="center"/>
        <w:tblCellMar>
          <w:left w:w="70" w:type="dxa"/>
          <w:right w:w="70" w:type="dxa"/>
        </w:tblCellMar>
        <w:tblLook w:val="04A0" w:firstRow="1" w:lastRow="0" w:firstColumn="1" w:lastColumn="0" w:noHBand="0" w:noVBand="1"/>
      </w:tblPr>
      <w:tblGrid>
        <w:gridCol w:w="2973"/>
        <w:gridCol w:w="2983"/>
        <w:gridCol w:w="3297"/>
      </w:tblGrid>
      <w:tr w:rsidRPr="009C23C3" w:rsidR="009C23C3" w:rsidTr="009C23C3" w14:paraId="1DD99826" w14:textId="77777777">
        <w:trPr>
          <w:trHeight w:val="546"/>
          <w:jc w:val="center"/>
        </w:trPr>
        <w:tc>
          <w:tcPr>
            <w:tcW w:w="9253" w:type="dxa"/>
            <w:gridSpan w:val="3"/>
            <w:tcBorders>
              <w:top w:val="single" w:color="auto" w:sz="8" w:space="0"/>
              <w:left w:val="single" w:color="auto" w:sz="8" w:space="0"/>
              <w:bottom w:val="single" w:color="auto" w:sz="8" w:space="0"/>
              <w:right w:val="single" w:color="000000" w:sz="8" w:space="0"/>
            </w:tcBorders>
            <w:shd w:val="clear" w:color="000000" w:fill="D9D9D9"/>
            <w:vAlign w:val="bottom"/>
            <w:hideMark/>
          </w:tcPr>
          <w:p w:rsidRPr="009C23C3" w:rsidR="009C23C3" w:rsidRDefault="009C23C3" w14:paraId="1277ED5C" w14:textId="77777777">
            <w:pPr>
              <w:spacing w:line="240" w:lineRule="auto"/>
              <w:jc w:val="center"/>
              <w:rPr>
                <w:rFonts w:cs="Calibri"/>
                <w:b/>
                <w:bCs/>
                <w:color w:val="000000"/>
                <w:sz w:val="24"/>
                <w:lang w:val="es-CR" w:eastAsia="es-CR"/>
              </w:rPr>
            </w:pPr>
            <w:r w:rsidRPr="009C23C3">
              <w:rPr>
                <w:rFonts w:cs="Calibri"/>
                <w:b/>
                <w:bCs/>
                <w:color w:val="000000"/>
                <w:sz w:val="24"/>
                <w:lang w:val="es-CR" w:eastAsia="es-CR"/>
              </w:rPr>
              <w:t>Número de transacciones de banca móvil y por internet, además del valor de dichas transacciones a diciembre 2019</w:t>
            </w:r>
          </w:p>
        </w:tc>
      </w:tr>
      <w:tr w:rsidRPr="009C23C3" w:rsidR="009C23C3" w:rsidTr="009C23C3" w14:paraId="10E0768B" w14:textId="77777777">
        <w:trPr>
          <w:trHeight w:val="244"/>
          <w:jc w:val="center"/>
        </w:trPr>
        <w:tc>
          <w:tcPr>
            <w:tcW w:w="2973" w:type="dxa"/>
            <w:tcBorders>
              <w:top w:val="nil"/>
              <w:left w:val="single" w:color="auto" w:sz="8" w:space="0"/>
              <w:bottom w:val="single" w:color="auto" w:sz="8" w:space="0"/>
              <w:right w:val="single" w:color="auto" w:sz="8" w:space="0"/>
            </w:tcBorders>
            <w:shd w:val="clear" w:color="000000" w:fill="FFFFFF"/>
            <w:noWrap/>
            <w:vAlign w:val="bottom"/>
            <w:hideMark/>
          </w:tcPr>
          <w:p w:rsidRPr="009C23C3" w:rsidR="009C23C3" w:rsidP="009C23C3" w:rsidRDefault="009C23C3" w14:paraId="3FAEA659"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c>
          <w:tcPr>
            <w:tcW w:w="2983" w:type="dxa"/>
            <w:tcBorders>
              <w:top w:val="nil"/>
              <w:left w:val="nil"/>
              <w:bottom w:val="single" w:color="auto" w:sz="8" w:space="0"/>
              <w:right w:val="single" w:color="auto" w:sz="8" w:space="0"/>
            </w:tcBorders>
            <w:shd w:val="clear" w:color="000000" w:fill="D9D9D9"/>
            <w:noWrap/>
            <w:vAlign w:val="bottom"/>
            <w:hideMark/>
          </w:tcPr>
          <w:p w:rsidRPr="009C23C3" w:rsidR="009C23C3" w:rsidP="009C23C3" w:rsidRDefault="009C23C3" w14:paraId="2A30752E"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Cantidad de transacciones</w:t>
            </w:r>
          </w:p>
        </w:tc>
        <w:tc>
          <w:tcPr>
            <w:tcW w:w="3297" w:type="dxa"/>
            <w:tcBorders>
              <w:top w:val="nil"/>
              <w:left w:val="nil"/>
              <w:bottom w:val="single" w:color="auto" w:sz="8" w:space="0"/>
              <w:right w:val="single" w:color="auto" w:sz="8" w:space="0"/>
            </w:tcBorders>
            <w:shd w:val="clear" w:color="000000" w:fill="D9D9D9"/>
            <w:noWrap/>
            <w:vAlign w:val="bottom"/>
            <w:hideMark/>
          </w:tcPr>
          <w:p w:rsidRPr="009C23C3" w:rsidR="009C23C3" w:rsidP="009C23C3" w:rsidRDefault="009C23C3" w14:paraId="200C3F2D"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Valor de dichas transacciones</w:t>
            </w:r>
          </w:p>
        </w:tc>
      </w:tr>
      <w:tr w:rsidRPr="009C23C3" w:rsidR="009C23C3" w:rsidTr="009C23C3" w14:paraId="1C350829" w14:textId="77777777">
        <w:trPr>
          <w:trHeight w:val="232"/>
          <w:jc w:val="center"/>
        </w:trPr>
        <w:tc>
          <w:tcPr>
            <w:tcW w:w="2973" w:type="dxa"/>
            <w:tcBorders>
              <w:top w:val="nil"/>
              <w:left w:val="single" w:color="auto" w:sz="8" w:space="0"/>
              <w:bottom w:val="single" w:color="auto" w:sz="4" w:space="0"/>
              <w:right w:val="single" w:color="auto" w:sz="8" w:space="0"/>
            </w:tcBorders>
            <w:shd w:val="clear" w:color="000000" w:fill="D9D9D9"/>
            <w:noWrap/>
            <w:vAlign w:val="bottom"/>
            <w:hideMark/>
          </w:tcPr>
          <w:p w:rsidRPr="009C23C3" w:rsidR="009C23C3" w:rsidP="009C23C3" w:rsidRDefault="009C23C3" w14:paraId="0E307A22" w14:textId="662C4A4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Banca Móvil</w:t>
            </w:r>
          </w:p>
        </w:tc>
        <w:tc>
          <w:tcPr>
            <w:tcW w:w="2983"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74CA1056"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c>
          <w:tcPr>
            <w:tcW w:w="3297" w:type="dxa"/>
            <w:tcBorders>
              <w:top w:val="nil"/>
              <w:left w:val="nil"/>
              <w:bottom w:val="single" w:color="auto" w:sz="4" w:space="0"/>
              <w:right w:val="single" w:color="auto" w:sz="8" w:space="0"/>
            </w:tcBorders>
            <w:shd w:val="clear" w:color="000000" w:fill="FFFFFF"/>
            <w:noWrap/>
            <w:vAlign w:val="bottom"/>
            <w:hideMark/>
          </w:tcPr>
          <w:p w:rsidRPr="009C23C3" w:rsidR="009C23C3" w:rsidP="009C23C3" w:rsidRDefault="009C23C3" w14:paraId="06E1B6F8"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r>
      <w:tr w:rsidRPr="009C23C3" w:rsidR="009C23C3" w:rsidTr="009C23C3" w14:paraId="3D9AC4E3" w14:textId="77777777">
        <w:trPr>
          <w:trHeight w:val="244"/>
          <w:jc w:val="center"/>
        </w:trPr>
        <w:tc>
          <w:tcPr>
            <w:tcW w:w="2973" w:type="dxa"/>
            <w:tcBorders>
              <w:top w:val="nil"/>
              <w:left w:val="single" w:color="auto" w:sz="8" w:space="0"/>
              <w:bottom w:val="single" w:color="auto" w:sz="4" w:space="0"/>
              <w:right w:val="single" w:color="auto" w:sz="8" w:space="0"/>
            </w:tcBorders>
            <w:shd w:val="clear" w:color="000000" w:fill="D9D9D9"/>
            <w:noWrap/>
            <w:vAlign w:val="bottom"/>
            <w:hideMark/>
          </w:tcPr>
          <w:p w:rsidRPr="009C23C3" w:rsidR="009C23C3" w:rsidP="009C23C3" w:rsidRDefault="009C23C3" w14:paraId="3986CBFC"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Transacciones por internet</w:t>
            </w:r>
          </w:p>
        </w:tc>
        <w:tc>
          <w:tcPr>
            <w:tcW w:w="2983" w:type="dxa"/>
            <w:tcBorders>
              <w:top w:val="nil"/>
              <w:left w:val="nil"/>
              <w:bottom w:val="single" w:color="auto" w:sz="8" w:space="0"/>
              <w:right w:val="single" w:color="auto" w:sz="8" w:space="0"/>
            </w:tcBorders>
            <w:shd w:val="clear" w:color="000000" w:fill="FFFFFF"/>
            <w:noWrap/>
            <w:vAlign w:val="bottom"/>
            <w:hideMark/>
          </w:tcPr>
          <w:p w:rsidRPr="009C23C3" w:rsidR="009C23C3" w:rsidP="009C23C3" w:rsidRDefault="009C23C3" w14:paraId="034C5A24"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c>
          <w:tcPr>
            <w:tcW w:w="3297" w:type="dxa"/>
            <w:tcBorders>
              <w:top w:val="nil"/>
              <w:left w:val="nil"/>
              <w:bottom w:val="single" w:color="auto" w:sz="8" w:space="0"/>
              <w:right w:val="single" w:color="auto" w:sz="8" w:space="0"/>
            </w:tcBorders>
            <w:shd w:val="clear" w:color="000000" w:fill="FFFFFF"/>
            <w:noWrap/>
            <w:vAlign w:val="bottom"/>
            <w:hideMark/>
          </w:tcPr>
          <w:p w:rsidRPr="009C23C3" w:rsidR="009C23C3" w:rsidP="009C23C3" w:rsidRDefault="009C23C3" w14:paraId="232AD785" w14:textId="77777777">
            <w:pPr>
              <w:spacing w:line="240" w:lineRule="auto"/>
              <w:jc w:val="left"/>
              <w:rPr>
                <w:rFonts w:ascii="Calibri" w:hAnsi="Calibri" w:cs="Calibri"/>
                <w:color w:val="000000"/>
                <w:szCs w:val="22"/>
                <w:lang w:val="es-CR" w:eastAsia="es-CR"/>
              </w:rPr>
            </w:pPr>
            <w:r w:rsidRPr="009C23C3">
              <w:rPr>
                <w:rFonts w:ascii="Calibri" w:hAnsi="Calibri" w:cs="Calibri"/>
                <w:color w:val="000000"/>
                <w:szCs w:val="22"/>
                <w:lang w:val="es-CR" w:eastAsia="es-CR"/>
              </w:rPr>
              <w:t> </w:t>
            </w:r>
          </w:p>
        </w:tc>
      </w:tr>
      <w:tr w:rsidRPr="009C23C3" w:rsidR="009C23C3" w:rsidTr="009C23C3" w14:paraId="74DD2787" w14:textId="77777777">
        <w:trPr>
          <w:trHeight w:val="244"/>
          <w:jc w:val="center"/>
        </w:trPr>
        <w:tc>
          <w:tcPr>
            <w:tcW w:w="2973" w:type="dxa"/>
            <w:tcBorders>
              <w:top w:val="single" w:color="auto" w:sz="8" w:space="0"/>
              <w:left w:val="single" w:color="auto" w:sz="8" w:space="0"/>
              <w:bottom w:val="single" w:color="auto" w:sz="8" w:space="0"/>
              <w:right w:val="nil"/>
            </w:tcBorders>
            <w:shd w:val="clear" w:color="000000" w:fill="D9D9D9"/>
            <w:noWrap/>
            <w:vAlign w:val="bottom"/>
            <w:hideMark/>
          </w:tcPr>
          <w:p w:rsidRPr="009C23C3" w:rsidR="009C23C3" w:rsidP="009C23C3" w:rsidRDefault="009C23C3" w14:paraId="75801273" w14:textId="77777777">
            <w:pPr>
              <w:spacing w:line="240" w:lineRule="auto"/>
              <w:jc w:val="left"/>
              <w:rPr>
                <w:rFonts w:ascii="Calibri" w:hAnsi="Calibri" w:cs="Calibri"/>
                <w:b/>
                <w:bCs/>
                <w:color w:val="000000"/>
                <w:szCs w:val="22"/>
                <w:lang w:val="es-CR" w:eastAsia="es-CR"/>
              </w:rPr>
            </w:pPr>
            <w:r w:rsidRPr="009C23C3">
              <w:rPr>
                <w:rFonts w:ascii="Calibri" w:hAnsi="Calibri" w:cs="Calibri"/>
                <w:b/>
                <w:bCs/>
                <w:color w:val="000000"/>
                <w:szCs w:val="22"/>
                <w:lang w:val="es-CR" w:eastAsia="es-CR"/>
              </w:rPr>
              <w:t>Total</w:t>
            </w:r>
          </w:p>
        </w:tc>
        <w:tc>
          <w:tcPr>
            <w:tcW w:w="2983" w:type="dxa"/>
            <w:tcBorders>
              <w:top w:val="nil"/>
              <w:left w:val="single" w:color="auto" w:sz="8" w:space="0"/>
              <w:bottom w:val="single" w:color="auto" w:sz="8" w:space="0"/>
              <w:right w:val="single" w:color="auto" w:sz="8" w:space="0"/>
            </w:tcBorders>
            <w:shd w:val="clear" w:color="000000" w:fill="D9D9D9"/>
            <w:noWrap/>
            <w:vAlign w:val="bottom"/>
            <w:hideMark/>
          </w:tcPr>
          <w:p w:rsidRPr="009C23C3" w:rsidR="009C23C3" w:rsidP="009C23C3" w:rsidRDefault="009C23C3" w14:paraId="4D50CBC0" w14:textId="77777777">
            <w:pPr>
              <w:spacing w:line="240" w:lineRule="auto"/>
              <w:jc w:val="left"/>
              <w:rPr>
                <w:rFonts w:ascii="Calibri" w:hAnsi="Calibri" w:cs="Calibri"/>
                <w:b/>
                <w:bCs/>
                <w:color w:val="000000"/>
                <w:szCs w:val="22"/>
                <w:lang w:val="es-CR" w:eastAsia="es-CR"/>
              </w:rPr>
            </w:pPr>
            <w:r w:rsidRPr="009C23C3">
              <w:rPr>
                <w:rFonts w:ascii="Calibri" w:hAnsi="Calibri" w:cs="Calibri"/>
                <w:b/>
                <w:bCs/>
                <w:color w:val="000000"/>
                <w:szCs w:val="22"/>
                <w:lang w:val="es-CR" w:eastAsia="es-CR"/>
              </w:rPr>
              <w:t xml:space="preserve">                                                  -   </w:t>
            </w:r>
          </w:p>
        </w:tc>
        <w:tc>
          <w:tcPr>
            <w:tcW w:w="3297" w:type="dxa"/>
            <w:tcBorders>
              <w:top w:val="nil"/>
              <w:left w:val="nil"/>
              <w:bottom w:val="single" w:color="auto" w:sz="8" w:space="0"/>
              <w:right w:val="single" w:color="auto" w:sz="8" w:space="0"/>
            </w:tcBorders>
            <w:shd w:val="clear" w:color="000000" w:fill="D9D9D9"/>
            <w:noWrap/>
            <w:vAlign w:val="bottom"/>
            <w:hideMark/>
          </w:tcPr>
          <w:p w:rsidRPr="009C23C3" w:rsidR="009C23C3" w:rsidP="009C23C3" w:rsidRDefault="009C23C3" w14:paraId="2FA555E6" w14:textId="77777777">
            <w:pPr>
              <w:spacing w:line="240" w:lineRule="auto"/>
              <w:jc w:val="left"/>
              <w:rPr>
                <w:rFonts w:ascii="Calibri" w:hAnsi="Calibri" w:cs="Calibri"/>
                <w:b/>
                <w:bCs/>
                <w:color w:val="000000"/>
                <w:szCs w:val="22"/>
                <w:lang w:val="es-CR" w:eastAsia="es-CR"/>
              </w:rPr>
            </w:pPr>
            <w:r w:rsidRPr="009C23C3">
              <w:rPr>
                <w:rFonts w:ascii="Calibri" w:hAnsi="Calibri" w:cs="Calibri"/>
                <w:b/>
                <w:bCs/>
                <w:color w:val="000000"/>
                <w:szCs w:val="22"/>
                <w:lang w:val="es-CR" w:eastAsia="es-CR"/>
              </w:rPr>
              <w:t xml:space="preserve">                                                         -   </w:t>
            </w:r>
          </w:p>
        </w:tc>
      </w:tr>
    </w:tbl>
    <w:p w:rsidRPr="007A6B9D" w:rsidR="009C23C3" w:rsidP="007A6B9D" w:rsidRDefault="009C23C3" w14:paraId="439A2367" w14:textId="77777777">
      <w:pPr>
        <w:pStyle w:val="Prrafodelista"/>
        <w:rPr>
          <w:rFonts w:ascii="Cambria" w:hAnsi="Cambria"/>
          <w:sz w:val="24"/>
          <w:szCs w:val="24"/>
        </w:rPr>
      </w:pPr>
    </w:p>
    <w:p w:rsidR="007A6B9D" w:rsidP="00683804" w:rsidRDefault="007A6B9D" w14:paraId="4283FF1C" w14:textId="04FA2C99">
      <w:pPr>
        <w:pStyle w:val="Prrafodelista"/>
        <w:widowControl w:val="0"/>
        <w:numPr>
          <w:ilvl w:val="0"/>
          <w:numId w:val="4"/>
        </w:numPr>
        <w:spacing w:after="0" w:line="240" w:lineRule="auto"/>
        <w:ind w:left="360" w:right="86"/>
        <w:jc w:val="both"/>
        <w:rPr>
          <w:rFonts w:ascii="Cambria" w:hAnsi="Cambria"/>
          <w:sz w:val="24"/>
          <w:szCs w:val="24"/>
        </w:rPr>
      </w:pPr>
      <w:r>
        <w:rPr>
          <w:rFonts w:ascii="Cambria" w:hAnsi="Cambria"/>
          <w:sz w:val="24"/>
          <w:szCs w:val="24"/>
        </w:rPr>
        <w:t>Se adjunta archivo Excel con el formato en el que se debe enviar la información del punto 1 y 2.</w:t>
      </w:r>
    </w:p>
    <w:bookmarkStart w:name="_MON_1652622803" w:id="0"/>
    <w:bookmarkEnd w:id="0"/>
    <w:p w:rsidRPr="0018672F" w:rsidR="00AA41DF" w:rsidP="009C23C3" w:rsidRDefault="009C23C3" w14:paraId="37B06407" w14:textId="77777777">
      <w:pPr>
        <w:pStyle w:val="Prrafodelista"/>
        <w:widowControl w:val="0"/>
        <w:spacing w:after="0" w:line="240" w:lineRule="auto"/>
        <w:ind w:left="360" w:right="86"/>
        <w:jc w:val="center"/>
        <w:rPr>
          <w:rFonts w:ascii="Cambria" w:hAnsi="Cambria"/>
          <w:sz w:val="24"/>
          <w:szCs w:val="24"/>
        </w:rPr>
      </w:pPr>
      <w:r>
        <w:rPr>
          <w:rFonts w:ascii="Cambria" w:hAnsi="Cambria"/>
          <w:sz w:val="24"/>
          <w:szCs w:val="24"/>
        </w:rPr>
        <w:object w:dxaOrig="1532" w:dyaOrig="991" w14:anchorId="321020F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8pt;height:49.8pt" o:ole="" type="#_x0000_t75">
            <v:imagedata o:title="" r:id="rId12"/>
          </v:shape>
          <o:OLEObject Type="Embed" ProgID="Excel.Sheet.12" ShapeID="_x0000_i1025" DrawAspect="Icon" ObjectID="_1652680030" r:id="rId13"/>
        </w:object>
      </w:r>
    </w:p>
    <w:p w:rsidRPr="0018672F" w:rsidR="00683804" w:rsidP="00683804" w:rsidRDefault="00683804" w14:paraId="67989141" w14:textId="4DB519EC">
      <w:pPr>
        <w:pStyle w:val="Prrafodelista"/>
        <w:widowControl w:val="0"/>
        <w:numPr>
          <w:ilvl w:val="0"/>
          <w:numId w:val="4"/>
        </w:numPr>
        <w:spacing w:after="0" w:line="240" w:lineRule="auto"/>
        <w:ind w:left="360" w:right="86"/>
        <w:jc w:val="both"/>
        <w:rPr>
          <w:rFonts w:ascii="Cambria" w:hAnsi="Cambria"/>
          <w:sz w:val="24"/>
          <w:szCs w:val="24"/>
        </w:rPr>
      </w:pPr>
      <w:r w:rsidRPr="0018672F">
        <w:rPr>
          <w:rFonts w:ascii="Cambria" w:hAnsi="Cambria"/>
          <w:sz w:val="24"/>
          <w:szCs w:val="24"/>
        </w:rPr>
        <w:t xml:space="preserve">La anterior información debe ser remitida a más tardar el </w:t>
      </w:r>
      <w:r w:rsidR="00AA41DF">
        <w:rPr>
          <w:rFonts w:ascii="Cambria" w:hAnsi="Cambria"/>
          <w:sz w:val="24"/>
          <w:szCs w:val="24"/>
        </w:rPr>
        <w:t xml:space="preserve">viernes 12 </w:t>
      </w:r>
      <w:r w:rsidRPr="0018672F">
        <w:rPr>
          <w:rFonts w:ascii="Cambria" w:hAnsi="Cambria"/>
          <w:sz w:val="24"/>
          <w:szCs w:val="24"/>
        </w:rPr>
        <w:t xml:space="preserve">de junio 2020, al correo electrónico </w:t>
      </w:r>
      <w:hyperlink w:history="1" r:id="rId14">
        <w:r w:rsidRPr="0018672F">
          <w:rPr>
            <w:rStyle w:val="Hipervnculo"/>
            <w:rFonts w:ascii="Cambria" w:hAnsi="Cambria"/>
            <w:sz w:val="24"/>
          </w:rPr>
          <w:t>alvarezej</w:t>
        </w:r>
        <w:r w:rsidRPr="0018672F">
          <w:rPr>
            <w:rStyle w:val="Hipervnculo"/>
            <w:rFonts w:ascii="Cambria" w:hAnsi="Cambria"/>
            <w:lang w:eastAsia="es-CR"/>
          </w:rPr>
          <w:t>@sugef.fi.cr</w:t>
        </w:r>
      </w:hyperlink>
      <w:r w:rsidRPr="0018672F">
        <w:rPr>
          <w:rFonts w:ascii="Cambria" w:hAnsi="Cambria"/>
          <w:lang w:val="es-ES" w:eastAsia="es-CR"/>
        </w:rPr>
        <w:t xml:space="preserve">. </w:t>
      </w:r>
      <w:r w:rsidRPr="0018672F">
        <w:rPr>
          <w:rFonts w:ascii="Cambria" w:hAnsi="Cambria"/>
          <w:sz w:val="24"/>
          <w:szCs w:val="24"/>
        </w:rPr>
        <w:t>En caso de consultas, pueden contactar al funcionario José Antonio Álvarez Esquivel al 2243-5097 o en el correo antes indicado.</w:t>
      </w:r>
    </w:p>
    <w:p w:rsidR="00683804" w:rsidP="006972C9" w:rsidRDefault="00683804" w14:paraId="7AAFCCF7" w14:textId="77777777">
      <w:pPr>
        <w:pStyle w:val="encabezado0"/>
        <w:spacing w:line="240" w:lineRule="auto"/>
        <w:rPr>
          <w:sz w:val="24"/>
        </w:rPr>
      </w:pPr>
    </w:p>
    <w:p w:rsidR="00FC0111" w:rsidP="006972C9" w:rsidRDefault="00FC0111" w14:paraId="335350C9" w14:textId="77777777">
      <w:pPr>
        <w:pStyle w:val="encabezado0"/>
        <w:spacing w:line="240" w:lineRule="auto"/>
        <w:rPr>
          <w:sz w:val="24"/>
        </w:rPr>
      </w:pPr>
    </w:p>
    <w:p w:rsidRPr="002E2B0A" w:rsidR="006972C9" w:rsidP="006972C9" w:rsidRDefault="006972C9" w14:paraId="45572434" w14:textId="77777777">
      <w:pPr>
        <w:pStyle w:val="Texto"/>
        <w:spacing w:before="0" w:after="0" w:line="240" w:lineRule="auto"/>
        <w:rPr>
          <w:sz w:val="24"/>
        </w:rPr>
      </w:pPr>
      <w:r w:rsidRPr="002E2B0A">
        <w:rPr>
          <w:sz w:val="24"/>
        </w:rPr>
        <w:t>Atentamente,</w:t>
      </w:r>
    </w:p>
    <w:p w:rsidRPr="002E2B0A" w:rsidR="006972C9" w:rsidP="006972C9" w:rsidRDefault="006972C9" w14:paraId="3B14BE20" w14:textId="77777777">
      <w:pPr>
        <w:spacing w:line="240" w:lineRule="auto"/>
        <w:rPr>
          <w:sz w:val="24"/>
        </w:rPr>
      </w:pPr>
    </w:p>
    <w:p w:rsidR="0018672F" w:rsidP="006972C9" w:rsidRDefault="00FC0111" w14:paraId="25CEA64C" w14:textId="65E5D74F">
      <w:pPr>
        <w:pStyle w:val="Negrita"/>
        <w:jc w:val="left"/>
        <w:rPr>
          <w:b w:val="0"/>
          <w:sz w:val="24"/>
        </w:rPr>
      </w:pPr>
      <w:r>
        <w:rPr>
          <w:noProof/>
          <w:lang w:val="es-CR" w:eastAsia="es-CR"/>
        </w:rPr>
        <w:drawing>
          <wp:anchor distT="0" distB="0" distL="114300" distR="114300" simplePos="0" relativeHeight="251659264" behindDoc="1" locked="0" layoutInCell="1" allowOverlap="1" wp14:editId="49FB8D23" wp14:anchorId="7F60B74E">
            <wp:simplePos x="0" y="0"/>
            <wp:positionH relativeFrom="margin">
              <wp:align>left</wp:align>
            </wp:positionH>
            <wp:positionV relativeFrom="paragraph">
              <wp:posOffset>161290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6D170A" w:rsidR="006972C9">
        <w:rPr>
          <w:b w:val="0"/>
          <w:sz w:val="24"/>
        </w:rPr>
        <w:t>Bernardo Alfaro A.</w:t>
      </w:r>
    </w:p>
    <w:p w:rsidR="00725C3A" w:rsidP="006972C9" w:rsidRDefault="006972C9" w14:paraId="03CE6ED4" w14:textId="7151B050">
      <w:pPr>
        <w:pStyle w:val="Negrita"/>
        <w:jc w:val="left"/>
        <w:rPr>
          <w:sz w:val="24"/>
        </w:rPr>
      </w:pPr>
      <w:r>
        <w:rPr>
          <w:sz w:val="24"/>
        </w:rPr>
        <w:br/>
        <w:t>Superi</w:t>
      </w:r>
      <w:r w:rsidRPr="00A35D0A">
        <w:rPr>
          <w:sz w:val="24"/>
        </w:rPr>
        <w:t xml:space="preserve">ntendente </w:t>
      </w:r>
    </w:p>
    <w:p w:rsidR="00FC0111" w:rsidP="009C23C3" w:rsidRDefault="00FC0111" w14:paraId="52625D18" w14:textId="77777777">
      <w:pPr>
        <w:pStyle w:val="Negrita"/>
        <w:rPr>
          <w:sz w:val="18"/>
          <w:szCs w:val="18"/>
        </w:rPr>
      </w:pPr>
    </w:p>
    <w:p w:rsidRPr="006972C9" w:rsidR="00AF06C5" w:rsidP="009C23C3" w:rsidRDefault="0018672F" w14:paraId="5437E533" w14:textId="229A3258">
      <w:pPr>
        <w:pStyle w:val="Negrita"/>
      </w:pPr>
      <w:bookmarkStart w:name="_GoBack" w:id="1"/>
      <w:bookmarkEnd w:id="1"/>
      <w:r w:rsidRPr="0018672F">
        <w:rPr>
          <w:sz w:val="18"/>
          <w:szCs w:val="18"/>
        </w:rPr>
        <w:t>OMMB/JAE</w:t>
      </w:r>
      <w:r w:rsidR="00FC0111">
        <w:rPr>
          <w:sz w:val="18"/>
          <w:szCs w:val="18"/>
        </w:rPr>
        <w:t>/pmvc.-</w:t>
      </w:r>
    </w:p>
    <w:sectPr w:rsidRPr="006972C9"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09C57" w14:textId="77777777" w:rsidR="00003921" w:rsidRDefault="00003921" w:rsidP="009349F3">
      <w:pPr>
        <w:spacing w:line="240" w:lineRule="auto"/>
      </w:pPr>
      <w:r>
        <w:separator/>
      </w:r>
    </w:p>
  </w:endnote>
  <w:endnote w:type="continuationSeparator" w:id="0">
    <w:p w14:paraId="7016BA16" w14:textId="77777777" w:rsidR="00003921" w:rsidRDefault="00003921"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4FB81394"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12BCAA9" w14:textId="77777777">
      <w:tc>
        <w:tcPr>
          <w:tcW w:w="2942" w:type="dxa"/>
        </w:tcPr>
        <w:p w:rsidR="00517D62" w:rsidRDefault="00517D62" w14:paraId="566C8B59"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1D2AB671"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0AA5D01D" w14:textId="77777777">
          <w:pPr>
            <w:pStyle w:val="Piedepgina"/>
            <w:rPr>
              <w:b/>
              <w:color w:val="7F7F7F" w:themeColor="text1" w:themeTint="80"/>
              <w:sz w:val="16"/>
              <w:szCs w:val="16"/>
            </w:rPr>
          </w:pPr>
        </w:p>
      </w:tc>
      <w:tc>
        <w:tcPr>
          <w:tcW w:w="2943" w:type="dxa"/>
        </w:tcPr>
        <w:p w:rsidRPr="009349F3" w:rsidR="00517D62" w:rsidP="00855792" w:rsidRDefault="00517D62" w14:paraId="162DB1D1"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20B6B20"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B19A06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C0111">
            <w:rPr>
              <w:b/>
              <w:noProof/>
              <w:color w:val="7F7F7F" w:themeColor="text1" w:themeTint="80"/>
              <w:sz w:val="16"/>
              <w:szCs w:val="16"/>
            </w:rPr>
            <w:t>2</w:t>
          </w:r>
          <w:r w:rsidRPr="006972C9">
            <w:rPr>
              <w:b/>
              <w:color w:val="7F7F7F" w:themeColor="text1" w:themeTint="80"/>
              <w:sz w:val="16"/>
              <w:szCs w:val="16"/>
            </w:rPr>
            <w:fldChar w:fldCharType="end"/>
          </w:r>
        </w:p>
      </w:tc>
    </w:tr>
  </w:tbl>
  <w:p w:rsidR="009349F3" w:rsidRDefault="009349F3" w14:paraId="680AB286"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2800A17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30E8F" w14:textId="77777777" w:rsidR="00003921" w:rsidRDefault="00003921" w:rsidP="009349F3">
      <w:pPr>
        <w:spacing w:line="240" w:lineRule="auto"/>
      </w:pPr>
      <w:r>
        <w:separator/>
      </w:r>
    </w:p>
  </w:footnote>
  <w:footnote w:type="continuationSeparator" w:id="0">
    <w:p w14:paraId="3452B460" w14:textId="77777777" w:rsidR="00003921" w:rsidRDefault="00003921"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67BD352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6754F57D" w14:textId="77777777">
    <w:pPr>
      <w:pStyle w:val="Encabezado"/>
    </w:pPr>
    <w:r>
      <w:ptab w:alignment="center" w:relativeTo="margin" w:leader="none"/>
    </w:r>
    <w:r>
      <w:rPr>
        <w:noProof/>
        <w:lang w:val="es-CR" w:eastAsia="es-CR"/>
      </w:rPr>
      <w:drawing>
        <wp:inline distT="0" distB="0" distL="0" distR="0" wp14:anchorId="78D8981B" wp14:editId="285043F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3F2F217C"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A4E"/>
    <w:multiLevelType w:val="hybridMultilevel"/>
    <w:tmpl w:val="0938FD08"/>
    <w:lvl w:ilvl="0" w:tplc="5F443204">
      <w:start w:val="1"/>
      <w:numFmt w:val="decimal"/>
      <w:lvlText w:val="%1."/>
      <w:lvlJc w:val="left"/>
      <w:pPr>
        <w:ind w:left="394" w:hanging="360"/>
      </w:pPr>
      <w:rPr>
        <w:rFonts w:hint="default"/>
      </w:rPr>
    </w:lvl>
    <w:lvl w:ilvl="1" w:tplc="140A0019" w:tentative="1">
      <w:start w:val="1"/>
      <w:numFmt w:val="lowerLetter"/>
      <w:lvlText w:val="%2."/>
      <w:lvlJc w:val="left"/>
      <w:pPr>
        <w:ind w:left="1114" w:hanging="360"/>
      </w:pPr>
    </w:lvl>
    <w:lvl w:ilvl="2" w:tplc="140A001B" w:tentative="1">
      <w:start w:val="1"/>
      <w:numFmt w:val="lowerRoman"/>
      <w:lvlText w:val="%3."/>
      <w:lvlJc w:val="right"/>
      <w:pPr>
        <w:ind w:left="1834" w:hanging="180"/>
      </w:pPr>
    </w:lvl>
    <w:lvl w:ilvl="3" w:tplc="140A000F" w:tentative="1">
      <w:start w:val="1"/>
      <w:numFmt w:val="decimal"/>
      <w:lvlText w:val="%4."/>
      <w:lvlJc w:val="left"/>
      <w:pPr>
        <w:ind w:left="2554" w:hanging="360"/>
      </w:pPr>
    </w:lvl>
    <w:lvl w:ilvl="4" w:tplc="140A0019" w:tentative="1">
      <w:start w:val="1"/>
      <w:numFmt w:val="lowerLetter"/>
      <w:lvlText w:val="%5."/>
      <w:lvlJc w:val="left"/>
      <w:pPr>
        <w:ind w:left="3274" w:hanging="360"/>
      </w:pPr>
    </w:lvl>
    <w:lvl w:ilvl="5" w:tplc="140A001B" w:tentative="1">
      <w:start w:val="1"/>
      <w:numFmt w:val="lowerRoman"/>
      <w:lvlText w:val="%6."/>
      <w:lvlJc w:val="right"/>
      <w:pPr>
        <w:ind w:left="3994" w:hanging="180"/>
      </w:pPr>
    </w:lvl>
    <w:lvl w:ilvl="6" w:tplc="140A000F" w:tentative="1">
      <w:start w:val="1"/>
      <w:numFmt w:val="decimal"/>
      <w:lvlText w:val="%7."/>
      <w:lvlJc w:val="left"/>
      <w:pPr>
        <w:ind w:left="4714" w:hanging="360"/>
      </w:pPr>
    </w:lvl>
    <w:lvl w:ilvl="7" w:tplc="140A0019" w:tentative="1">
      <w:start w:val="1"/>
      <w:numFmt w:val="lowerLetter"/>
      <w:lvlText w:val="%8."/>
      <w:lvlJc w:val="left"/>
      <w:pPr>
        <w:ind w:left="5434" w:hanging="360"/>
      </w:pPr>
    </w:lvl>
    <w:lvl w:ilvl="8" w:tplc="140A001B" w:tentative="1">
      <w:start w:val="1"/>
      <w:numFmt w:val="lowerRoman"/>
      <w:lvlText w:val="%9."/>
      <w:lvlJc w:val="right"/>
      <w:pPr>
        <w:ind w:left="6154"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C5A3591"/>
    <w:multiLevelType w:val="hybridMultilevel"/>
    <w:tmpl w:val="949CA77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21"/>
    <w:rsid w:val="00003921"/>
    <w:rsid w:val="00021C9A"/>
    <w:rsid w:val="0002354D"/>
    <w:rsid w:val="00100A90"/>
    <w:rsid w:val="0018672F"/>
    <w:rsid w:val="002510B8"/>
    <w:rsid w:val="002D6ACD"/>
    <w:rsid w:val="00333738"/>
    <w:rsid w:val="00342844"/>
    <w:rsid w:val="003534B8"/>
    <w:rsid w:val="0036298C"/>
    <w:rsid w:val="003F0112"/>
    <w:rsid w:val="004516BD"/>
    <w:rsid w:val="005134A4"/>
    <w:rsid w:val="00517D62"/>
    <w:rsid w:val="005F7C14"/>
    <w:rsid w:val="0066384E"/>
    <w:rsid w:val="00683804"/>
    <w:rsid w:val="006972C9"/>
    <w:rsid w:val="007006C0"/>
    <w:rsid w:val="00725C3A"/>
    <w:rsid w:val="007A6B9D"/>
    <w:rsid w:val="008200B7"/>
    <w:rsid w:val="00852F96"/>
    <w:rsid w:val="00855792"/>
    <w:rsid w:val="00900B79"/>
    <w:rsid w:val="009349F3"/>
    <w:rsid w:val="009C23C3"/>
    <w:rsid w:val="00AA41DF"/>
    <w:rsid w:val="00AF06C5"/>
    <w:rsid w:val="00B04F9A"/>
    <w:rsid w:val="00B13A30"/>
    <w:rsid w:val="00C637D2"/>
    <w:rsid w:val="00CB2625"/>
    <w:rsid w:val="00DE2D06"/>
    <w:rsid w:val="00F16F66"/>
    <w:rsid w:val="00F34446"/>
    <w:rsid w:val="00F551AB"/>
    <w:rsid w:val="00F96C8C"/>
    <w:rsid w:val="00FB427C"/>
    <w:rsid w:val="00FC011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0C8015"/>
  <w15:chartTrackingRefBased/>
  <w15:docId w15:val="{6F15A070-239F-45FD-B081-B5D9C525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Prrafodelista">
    <w:name w:val="List Paragraph"/>
    <w:basedOn w:val="Normal"/>
    <w:uiPriority w:val="34"/>
    <w:qFormat/>
    <w:rsid w:val="00683804"/>
    <w:pPr>
      <w:spacing w:after="200" w:line="276" w:lineRule="auto"/>
      <w:ind w:left="720"/>
      <w:contextualSpacing/>
      <w:jc w:val="left"/>
    </w:pPr>
    <w:rPr>
      <w:rFonts w:ascii="Calibri" w:eastAsia="Calibri" w:hAnsi="Calibri"/>
      <w:szCs w:val="22"/>
      <w:lang w:val="es-CR"/>
    </w:rPr>
  </w:style>
  <w:style w:type="paragraph" w:customStyle="1" w:styleId="Default">
    <w:name w:val="Default"/>
    <w:rsid w:val="00683804"/>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14901">
      <w:bodyDiv w:val="1"/>
      <w:marLeft w:val="0"/>
      <w:marRight w:val="0"/>
      <w:marTop w:val="0"/>
      <w:marBottom w:val="0"/>
      <w:divBdr>
        <w:top w:val="none" w:sz="0" w:space="0" w:color="auto"/>
        <w:left w:val="none" w:sz="0" w:space="0" w:color="auto"/>
        <w:bottom w:val="none" w:sz="0" w:space="0" w:color="auto"/>
        <w:right w:val="none" w:sz="0" w:space="0" w:color="auto"/>
      </w:divBdr>
    </w:div>
    <w:div w:id="16516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Hoja_de_c_lculo_de_Microsoft_Excel1.xls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varezej@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1D40749CE744F685213D05732773C1"/>
        <w:category>
          <w:name w:val="General"/>
          <w:gallery w:val="placeholder"/>
        </w:category>
        <w:types>
          <w:type w:val="bbPlcHdr"/>
        </w:types>
        <w:behaviors>
          <w:behavior w:val="content"/>
        </w:behaviors>
        <w:guid w:val="{6A4C8B48-1AA6-4F07-8B56-278AD2F04105}"/>
      </w:docPartPr>
      <w:docPartBody>
        <w:p w:rsidR="00A70471" w:rsidRDefault="00A70471">
          <w:pPr>
            <w:pStyle w:val="1A1D40749CE744F685213D05732773C1"/>
          </w:pPr>
          <w:r w:rsidRPr="001E0779">
            <w:rPr>
              <w:rStyle w:val="Textodelmarcadordeposicin"/>
            </w:rPr>
            <w:t>Haga clic aquí para escribir texto.</w:t>
          </w:r>
        </w:p>
      </w:docPartBody>
    </w:docPart>
    <w:docPart>
      <w:docPartPr>
        <w:name w:val="048FF3A345F44D248ACBA206B5296F59"/>
        <w:category>
          <w:name w:val="General"/>
          <w:gallery w:val="placeholder"/>
        </w:category>
        <w:types>
          <w:type w:val="bbPlcHdr"/>
        </w:types>
        <w:behaviors>
          <w:behavior w:val="content"/>
        </w:behaviors>
        <w:guid w:val="{19BAEB34-1026-48BC-9886-D98972A79DF7}"/>
      </w:docPartPr>
      <w:docPartBody>
        <w:p w:rsidR="00A70471" w:rsidRDefault="00A70471">
          <w:pPr>
            <w:pStyle w:val="048FF3A345F44D248ACBA206B5296F5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71"/>
    <w:rsid w:val="00A704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A1D40749CE744F685213D05732773C1">
    <w:name w:val="1A1D40749CE744F685213D05732773C1"/>
  </w:style>
  <w:style w:type="paragraph" w:customStyle="1" w:styleId="048FF3A345F44D248ACBA206B5296F59">
    <w:name w:val="048FF3A345F44D248ACBA206B5296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atL14SU7S197xvePpy8k6/gEveg2H7qR0MyFdKkvkl4=</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gaL/w9fnpbWD3x59hGDFBl+FKQYaUJpowyyxlMYXZJI=</DigestValue>
    </Reference>
  </SignedInfo>
  <SignatureValue>StfJQfQNkOV5M1wWaSf8m83wn8slZ/D7rr3gCZqnY3EUuDXngIm11A5MWPRZggvY0aaSxI8qU/Ml
k4LNXjSSmz1eS/SYwzWj1wFWHQnct9jnIaM6/KB+VCV8Dn3ZMqzaRM7U1KuFLToyyMR2+aGy3CHY
ti/MLjJXxnNenOLgDbTr1l5NP6prJUz/E8d/weRAEPepVLQvUA1eseXCsSe5pfXFEV8ZNI5E/xOF
V16P/BVLdz/Sjve7mb/RY/V/FrrcFDPBDqvWyvhU0T/6o8GOIl4a84Cb47KOAgja7gvnKNW4Sv5b
WCIU7OWijDFEwxd3gGr5A/+BfVb8fQKVmKkU7A==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dcjZPNXkNH/7oALKhfmpwwh9YhcDEPn2NsZ4DWjGc9s=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F1h+QW8cQq6Doeaf9D2wdq8aKGnr3dQ2XMqgbfPPm3A=</DigestValue>
      </Reference>
      <Reference URI="/word/document.xml?ContentType=application/vnd.openxmlformats-officedocument.wordprocessingml.document.main+xml">
        <DigestMethod Algorithm="http://www.w3.org/2001/04/xmlenc#sha256"/>
        <DigestValue>8duYbu4kB9yceY/zTm0nXwDXojCYWhaT5e4rFZNLC6Y=</DigestValue>
      </Reference>
      <Reference URI="/word/embeddings/Hoja_de_c_lculo_de_Microsoft_Excel1.xlsx?ContentType=application/vnd.openxmlformats-officedocument.spreadsheetml.sheet">
        <DigestMethod Algorithm="http://www.w3.org/2001/04/xmlenc#sha256"/>
        <DigestValue>Ati/ygDLB49b7+Qi9DHLm3AjKAQh2lYSpb98pZSck7E=</DigestValue>
      </Reference>
      <Reference URI="/word/endnotes.xml?ContentType=application/vnd.openxmlformats-officedocument.wordprocessingml.endnotes+xml">
        <DigestMethod Algorithm="http://www.w3.org/2001/04/xmlenc#sha256"/>
        <DigestValue>WYUk2ShQ1iYjxDg76p6UN3VlzpcIcybbDQhpoIallpQ=</DigestValue>
      </Reference>
      <Reference URI="/word/fontTable.xml?ContentType=application/vnd.openxmlformats-officedocument.wordprocessingml.fontTable+xml">
        <DigestMethod Algorithm="http://www.w3.org/2001/04/xmlenc#sha256"/>
        <DigestValue>5EiQhCufGeFH/ASEVO+PGQW+aceiE+wFtKwJGt3LKHU=</DigestValue>
      </Reference>
      <Reference URI="/word/footer1.xml?ContentType=application/vnd.openxmlformats-officedocument.wordprocessingml.footer+xml">
        <DigestMethod Algorithm="http://www.w3.org/2001/04/xmlenc#sha256"/>
        <DigestValue>+4u0hCpcNfUXTgS35GtSYeXIrs434npVyoBwOykh+GE=</DigestValue>
      </Reference>
      <Reference URI="/word/footer2.xml?ContentType=application/vnd.openxmlformats-officedocument.wordprocessingml.footer+xml">
        <DigestMethod Algorithm="http://www.w3.org/2001/04/xmlenc#sha256"/>
        <DigestValue>n/O2P3JJlpOcZrssDzVf6azDp756T8UB24sYvekoc3I=</DigestValue>
      </Reference>
      <Reference URI="/word/footer3.xml?ContentType=application/vnd.openxmlformats-officedocument.wordprocessingml.footer+xml">
        <DigestMethod Algorithm="http://www.w3.org/2001/04/xmlenc#sha256"/>
        <DigestValue>B9IxM7mehG+3jdRhLKIP9fG7XeYBN1MppB5FExtR0W0=</DigestValue>
      </Reference>
      <Reference URI="/word/footnotes.xml?ContentType=application/vnd.openxmlformats-officedocument.wordprocessingml.footnotes+xml">
        <DigestMethod Algorithm="http://www.w3.org/2001/04/xmlenc#sha256"/>
        <DigestValue>o2bcyw6nzYxIZqNxXLNmAtmg8HRCyI3d1Xx0hqn7ZGo=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P2VgLiglOlDvohut8nybdO+YSiJ8mbBGh5Dwq92pEG4=</DigestValue>
      </Reference>
      <Reference URI="/word/glossary/fontTable.xml?ContentType=application/vnd.openxmlformats-officedocument.wordprocessingml.fontTable+xml">
        <DigestMethod Algorithm="http://www.w3.org/2001/04/xmlenc#sha256"/>
        <DigestValue>5EiQhCufGeFH/ASEVO+PGQW+aceiE+wFtKwJGt3LKHU=</DigestValue>
      </Reference>
      <Reference URI="/word/glossary/settings.xml?ContentType=application/vnd.openxmlformats-officedocument.wordprocessingml.settings+xml">
        <DigestMethod Algorithm="http://www.w3.org/2001/04/xmlenc#sha256"/>
        <DigestValue>HQCE+jACUoxiGP1RpqWvTvORziR+EMC7F+nCxouXE44=</DigestValue>
      </Reference>
      <Reference URI="/word/glossary/styles.xml?ContentType=application/vnd.openxmlformats-officedocument.wordprocessingml.styles+xml">
        <DigestMethod Algorithm="http://www.w3.org/2001/04/xmlenc#sha256"/>
        <DigestValue>MQa5VqX64k6EfhHoqno9qO609kfTlXC+jB16Aufp1ks=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wJEbbDSubreSS0FM0IQ4asyUf98PimDyBUothrw3Kko=</DigestValue>
      </Reference>
      <Reference URI="/word/header2.xml?ContentType=application/vnd.openxmlformats-officedocument.wordprocessingml.header+xml">
        <DigestMethod Algorithm="http://www.w3.org/2001/04/xmlenc#sha256"/>
        <DigestValue>7UDyq1JHzuB6Vj9vmEpm2QJytq8i2SWtwKukvi//kf0=</DigestValue>
      </Reference>
      <Reference URI="/word/header3.xml?ContentType=application/vnd.openxmlformats-officedocument.wordprocessingml.header+xml">
        <DigestMethod Algorithm="http://www.w3.org/2001/04/xmlenc#sha256"/>
        <DigestValue>Fsd/U4vb1J8oLtMAz4CKm5qRdxwwWRqUROZ0yUmpsTg=</DigestValue>
      </Reference>
      <Reference URI="/word/media/image1.emf?ContentType=image/x-emf">
        <DigestMethod Algorithm="http://www.w3.org/2001/04/xmlenc#sha256"/>
        <DigestValue>drnUGvW7eCmlRTlHPCd8qlGBurcUuj1afswZ9A3fT2o=</DigestValue>
      </Reference>
      <Reference URI="/word/media/image2.jpeg?ContentType=image/jpeg">
        <DigestMethod Algorithm="http://www.w3.org/2001/04/xmlenc#sha256"/>
        <DigestValue>xyj69l3DW8glKu5smMXAwtOjzbX6e4vINW9rhAbhtrc=</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14dW9Vq5qD76fHnyUKGjR/QCj1UtvVJB8cjDmEwshvk=</DigestValue>
      </Reference>
      <Reference URI="/word/settings.xml?ContentType=application/vnd.openxmlformats-officedocument.wordprocessingml.settings+xml">
        <DigestMethod Algorithm="http://www.w3.org/2001/04/xmlenc#sha256"/>
        <DigestValue>klp5G20P26YASWAXg6MwxbQujOi7z6Oror0Z+rHxmKU=</DigestValue>
      </Reference>
      <Reference URI="/word/styles.xml?ContentType=application/vnd.openxmlformats-officedocument.wordprocessingml.styles+xml">
        <DigestMethod Algorithm="http://www.w3.org/2001/04/xmlenc#sha256"/>
        <DigestValue>/EwrU36Cc6zGVKZFtZYKNY2zY+OnKczxS6x34rOtFwU=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TXUpB589kOCexvIuYAdZRIsu58ePaNX6ot1cU+atOhw=</DigestValue>
      </Reference>
    </Manifest>
    <SignatureProperties>
      <SignatureProperty Id="idSignatureTime" Target="#idPackageSignature">
        <mdssi:SignatureTime xmlns:mdssi="http://schemas.openxmlformats.org/package/2006/digital-signature">
          <mdssi:Format>YYYY-MM-DDThh:mm:ssTZD</mdssi:Format>
          <mdssi:Value>2020-06-04T15:00:19Z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2020-06-04T15:00:19Z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GBYBLVHT0SYKKUJbVBbCOWkSP54NQiIkV7nQ0Rf4/MCBAnoNDEYDzIwMjAwNjA0MTUwMD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</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ADKQvjHfUu87hbRArzi/VzvaHlE=</xd:ByKey>
                  </xd:ResponderID>
                  <xd:ProducedAt>2020-06-04T14:53:31Z</xd:ProducedAt>
                </xd:OCSPIdentifier>
                <xd:DigestAlgAndValue>
                  <DigestMethod Algorithm="http://www.w3.org/2001/04/xmlenc#sha256"/>
                  <DigestValue>YREqqVHKfx+sd8Tulg4YHXO+2eOf0f29KNCUZWwgWU0=</DigestValue>
                </xd:DigestAlgAndValue>
              </xd:OCSPRef>
            </xd:OCSPRefs>
            <xd:CRLRefs>
              <xd:CRLRef>
                <xd:DigestAlgAndValue>
                  <DigestMethod Algorithm="http://www.w3.org/2001/04/xmlenc#sha256"/>
                  <DigestValue>4k5NmmNd3USkBwZp4RwL9qd8665U/Lu8ngPcxNIJCPU=</DigestValue>
                </xd:DigestAlgAndValue>
                <xd:CRLIdentifier>
                  <xd:Issuer>CN=CA POLITICA PERSONA FISICA - COSTA RICA v2, OU=DCFD, O=MICITT, C=CR, SERIALNUMBER=CPJ-2-100-098311</xd:Issuer>
                  <xd:IssueTime>2020-05-15T17:39:22Z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</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ftgYCGqNeM2QhQE84xcR2NIQc9+Gi/tDCwZydDTBaECBAnoNDMYDzIwMjAwNjA0MTUwMD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6" ma:contentTypeDescription="Crear nuevo documento." ma:contentTypeScope="" ma:versionID="9303bbb7a954049fe7f8e13ccb76af0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Entidades supervisadas </OtraEntidadExterna>
    <Firmado xmlns="b875e23b-67d9-4b2e-bdec-edacbf90b326">true</Firmado>
    <Responsable xmlns="b875e23b-67d9-4b2e-bdec-edacbf90b326">
      <UserInfo>
        <DisplayName>ALVAREZ ESQUIVEL JOSE ANTONIO</DisplayName>
        <AccountId>417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i:0#.w|pdc-atlantida\moralesbo</DisplayName>
        <AccountId>297</AccountId>
        <AccountType/>
      </UserInfo>
      <UserInfo>
        <DisplayName>i:0#.w|pdc-atlantida\alvarezej</DisplayName>
        <AccountId>417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No se debe enviar a entidades de art 15.</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Área Riesgo Global</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Requerimiento información FMI</Subject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991E2A22-E8D1-4672-B521-5C4C637A6F0E}"/>
</file>

<file path=customXml/itemProps2.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3.xml><?xml version="1.0" encoding="utf-8"?>
<ds:datastoreItem xmlns:ds="http://schemas.openxmlformats.org/officeDocument/2006/customXml" ds:itemID="{0B0BFA84-EA6A-4B0C-BEA3-D5E05FDC45B0}"/>
</file>

<file path=customXml/itemProps4.xml><?xml version="1.0" encoding="utf-8"?>
<ds:datastoreItem xmlns:ds="http://schemas.openxmlformats.org/officeDocument/2006/customXml" ds:itemID="{85F070F1-CBA5-4EBC-88CB-2D58CB995832}">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office/infopath/2007/PartnerControls"/>
    <ds:schemaRef ds:uri="b875e23b-67d9-4b2e-bdec-edacbf90b326"/>
    <ds:schemaRef ds:uri="http://www.w3.org/XML/1998/namespace"/>
  </ds:schemaRefs>
</ds:datastoreItem>
</file>

<file path=customXml/itemProps5.xml><?xml version="1.0" encoding="utf-8"?>
<ds:datastoreItem xmlns:ds="http://schemas.openxmlformats.org/officeDocument/2006/customXml" ds:itemID="{62CB0C7C-4341-4B75-AAFA-A2B15800A5A2}">
  <ds:schemaRefs>
    <ds:schemaRef ds:uri="http://schemas.microsoft.com/sharepoint/v3/contenttype/forms"/>
  </ds:schemaRefs>
</ds:datastoreItem>
</file>

<file path=customXml/itemProps6.xml><?xml version="1.0" encoding="utf-8"?>
<ds:datastoreItem xmlns:ds="http://schemas.openxmlformats.org/officeDocument/2006/customXml" ds:itemID="{EE96FB5B-5656-448D-AB42-593CD352ACCC}"/>
</file>

<file path=docProps/app.xml><?xml version="1.0" encoding="utf-8"?>
<Properties xmlns="http://schemas.openxmlformats.org/officeDocument/2006/extended-properties" xmlns:vt="http://schemas.openxmlformats.org/officeDocument/2006/docPropsVTypes">
  <Template>plantillas-SGF-RGL-13-E</Template>
  <TotalTime>153</TotalTime>
  <Pages>2</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ESQUIVEL JOSE ANTONIO</dc:creator>
  <cp:keywords/>
  <dc:description/>
  <cp:lastModifiedBy>VARGAS CALDERON PATRICIA MARIA</cp:lastModifiedBy>
  <cp:revision>8</cp:revision>
  <dcterms:created xsi:type="dcterms:W3CDTF">2020-05-29T21:04:00Z</dcterms:created>
  <dcterms:modified xsi:type="dcterms:W3CDTF">2020-06-03T15:01:00Z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19300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